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CA8" w:rsidP="35BA3335" w:rsidRDefault="00BF6CA8" w14:paraId="2DC4E6AC" w14:textId="5FFF0F7D">
      <w:pPr>
        <w:rPr>
          <w:b w:val="1"/>
          <w:bCs w:val="1"/>
          <w:sz w:val="28"/>
          <w:szCs w:val="28"/>
        </w:rPr>
      </w:pPr>
      <w:r w:rsidRPr="35BA3335" w:rsidR="003C2E96">
        <w:rPr>
          <w:b w:val="1"/>
          <w:bCs w:val="1"/>
          <w:sz w:val="28"/>
          <w:szCs w:val="28"/>
        </w:rPr>
        <w:t xml:space="preserve">UK SPEC HRB </w:t>
      </w:r>
      <w:r w:rsidRPr="35BA3335" w:rsidR="00BF6CA8">
        <w:rPr>
          <w:b w:val="1"/>
          <w:bCs w:val="1"/>
          <w:sz w:val="28"/>
          <w:szCs w:val="28"/>
        </w:rPr>
        <w:t>–</w:t>
      </w:r>
      <w:r w:rsidRPr="35BA3335" w:rsidR="003C2E96">
        <w:rPr>
          <w:b w:val="1"/>
          <w:bCs w:val="1"/>
          <w:sz w:val="28"/>
          <w:szCs w:val="28"/>
        </w:rPr>
        <w:t xml:space="preserve"> CEng</w:t>
      </w:r>
    </w:p>
    <w:p w:rsidR="00BF6CA8" w:rsidP="35BA3335" w:rsidRDefault="00BF6CA8" w14:paraId="74203D06" w14:textId="06D847FE">
      <w:pPr>
        <w:rPr>
          <w:b w:val="1"/>
          <w:bCs w:val="1"/>
          <w:sz w:val="28"/>
          <w:szCs w:val="28"/>
        </w:rPr>
      </w:pPr>
      <w:r w:rsidRPr="35BA3335" w:rsidR="00BF6CA8">
        <w:rPr>
          <w:b w:val="1"/>
          <w:bCs w:val="1"/>
          <w:sz w:val="28"/>
          <w:szCs w:val="28"/>
        </w:rPr>
        <w:t>Candidate Full Name:</w:t>
      </w:r>
    </w:p>
    <w:p w:rsidRPr="00E90355" w:rsidR="00677AB1" w:rsidP="6659FFB7" w:rsidRDefault="003C2E96" w14:paraId="6364161B" w14:textId="1A3C96F2">
      <w:pPr>
        <w:spacing w:after="0" w:line="240" w:lineRule="auto"/>
        <w:rPr>
          <w:b w:val="1"/>
          <w:bCs w:val="1"/>
          <w:color w:val="103DD4"/>
          <w:sz w:val="28"/>
          <w:szCs w:val="28"/>
        </w:rPr>
      </w:pPr>
      <w:r w:rsidRPr="6659FFB7" w:rsidR="540852EF">
        <w:rPr>
          <w:b w:val="1"/>
          <w:bCs w:val="1"/>
          <w:color w:val="103DD4"/>
          <w:sz w:val="28"/>
          <w:szCs w:val="28"/>
        </w:rPr>
        <w:t>CC</w:t>
      </w:r>
      <w:r w:rsidRPr="6659FFB7" w:rsidR="003C2E96">
        <w:rPr>
          <w:b w:val="1"/>
          <w:bCs w:val="1"/>
          <w:color w:val="103DD4"/>
          <w:sz w:val="28"/>
          <w:szCs w:val="28"/>
        </w:rPr>
        <w:t xml:space="preserve"> </w:t>
      </w:r>
      <w:r w:rsidRPr="6659FFB7" w:rsidR="5D15F7D3">
        <w:rPr>
          <w:b w:val="1"/>
          <w:bCs w:val="1"/>
          <w:color w:val="103DD4"/>
          <w:sz w:val="28"/>
          <w:szCs w:val="28"/>
        </w:rPr>
        <w:t xml:space="preserve">Responsibility, </w:t>
      </w:r>
      <w:r w:rsidRPr="6659FFB7" w:rsidR="5D15F7D3">
        <w:rPr>
          <w:b w:val="1"/>
          <w:bCs w:val="1"/>
          <w:color w:val="103DD4"/>
          <w:sz w:val="28"/>
          <w:szCs w:val="28"/>
        </w:rPr>
        <w:t>management</w:t>
      </w:r>
      <w:r w:rsidRPr="6659FFB7" w:rsidR="5D15F7D3">
        <w:rPr>
          <w:b w:val="1"/>
          <w:bCs w:val="1"/>
          <w:color w:val="103DD4"/>
          <w:sz w:val="28"/>
          <w:szCs w:val="28"/>
        </w:rPr>
        <w:t xml:space="preserve"> and leadership </w:t>
      </w:r>
      <w:r w:rsidRPr="6659FFB7" w:rsidR="6FA1D3FF">
        <w:rPr>
          <w:b w:val="1"/>
          <w:bCs w:val="1"/>
          <w:color w:val="103DD4"/>
          <w:sz w:val="28"/>
          <w:szCs w:val="28"/>
        </w:rPr>
        <w:t>- Describe your experience as it relates to</w:t>
      </w:r>
      <w:r w:rsidRPr="6659FFB7" w:rsidR="6687DDD3">
        <w:rPr>
          <w:b w:val="1"/>
          <w:bCs w:val="1"/>
          <w:color w:val="103DD4"/>
          <w:sz w:val="28"/>
          <w:szCs w:val="28"/>
        </w:rPr>
        <w:t>:</w:t>
      </w:r>
    </w:p>
    <w:p w:rsidRPr="007C2C01" w:rsidR="004C3275" w:rsidP="004C3275" w:rsidRDefault="004C3275" w14:paraId="4FDF7D95" w14:textId="77777777">
      <w:pPr>
        <w:spacing w:after="0" w:line="240" w:lineRule="auto"/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72646E" w:rsidTr="6659FFB7" w14:paraId="7A338264" w14:textId="77777777">
        <w:trPr>
          <w:trHeight w:val="300"/>
        </w:trPr>
        <w:tc>
          <w:tcPr>
            <w:tcW w:w="13745" w:type="dxa"/>
            <w:tcMar/>
          </w:tcPr>
          <w:p w:rsidRPr="00E90355" w:rsidR="0072646E" w:rsidP="6659FFB7" w:rsidRDefault="0072646E" w14:paraId="7F9FF8DF" w14:textId="2E337B30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59FFB7" w:rsidR="5A870B29">
              <w:rPr>
                <w:b w:val="1"/>
                <w:bCs w:val="1"/>
                <w:color w:val="0070C0"/>
                <w:sz w:val="24"/>
                <w:szCs w:val="24"/>
              </w:rPr>
              <w:t>CC</w:t>
            </w:r>
            <w:r w:rsidRPr="6659FFB7" w:rsidR="14D20BE3">
              <w:rPr>
                <w:b w:val="1"/>
                <w:bCs w:val="1"/>
                <w:color w:val="0070C0"/>
                <w:sz w:val="24"/>
                <w:szCs w:val="24"/>
              </w:rPr>
              <w:t>1</w:t>
            </w:r>
            <w:r w:rsidRPr="6659FFB7" w:rsidR="5A870B29">
              <w:rPr>
                <w:b w:val="1"/>
                <w:bCs w:val="1"/>
                <w:color w:val="0070C0"/>
                <w:sz w:val="24"/>
                <w:szCs w:val="24"/>
              </w:rPr>
              <w:t>a</w:t>
            </w:r>
            <w:r w:rsidRPr="6659FFB7" w:rsidR="14D20BE3">
              <w:rPr>
                <w:b w:val="1"/>
                <w:bCs w:val="1"/>
                <w:color w:val="0070C0"/>
                <w:sz w:val="24"/>
                <w:szCs w:val="24"/>
              </w:rPr>
              <w:t xml:space="preserve"> - To the extent that it is relevant to their role, the applicant shall </w:t>
            </w:r>
            <w:r w:rsidRPr="6659FFB7" w:rsidR="14D20BE3">
              <w:rPr>
                <w:b w:val="1"/>
                <w:bCs w:val="1"/>
                <w:color w:val="0070C0"/>
                <w:sz w:val="24"/>
                <w:szCs w:val="24"/>
              </w:rPr>
              <w:t>demonstrate</w:t>
            </w:r>
            <w:r w:rsidRPr="6659FFB7" w:rsidR="14D20BE3">
              <w:rPr>
                <w:b w:val="1"/>
                <w:bCs w:val="1"/>
                <w:color w:val="0070C0"/>
                <w:sz w:val="24"/>
                <w:szCs w:val="24"/>
              </w:rPr>
              <w:t xml:space="preserve"> that they:</w:t>
            </w:r>
            <w:r>
              <w:br/>
            </w:r>
            <w:r w:rsidRPr="6659FFB7" w:rsidR="7D09E7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 the work and resources needed to enable effective implementation of significant engineering tasks/projects in association with or to fulfil key roles, responsibilities and duties relating to HRBs</w:t>
            </w:r>
          </w:p>
          <w:p w:rsidRPr="00E90355" w:rsidR="0072646E" w:rsidP="35BA3335" w:rsidRDefault="0072646E" w14:paraId="58ADA0B7" w14:textId="0F190293">
            <w:pPr>
              <w:rPr>
                <w:b w:val="1"/>
                <w:bCs w:val="1"/>
                <w:color w:val="0070C0"/>
                <w:sz w:val="24"/>
                <w:szCs w:val="24"/>
              </w:rPr>
            </w:pPr>
          </w:p>
          <w:p w:rsidRPr="006970F6" w:rsidR="0072646E" w:rsidP="0072646E" w:rsidRDefault="0072646E" w14:paraId="648C6CB7" w14:textId="77777777">
            <w:pPr>
              <w:rPr>
                <w:color w:val="0070C0"/>
              </w:rPr>
            </w:pPr>
          </w:p>
        </w:tc>
      </w:tr>
      <w:tr w:rsidR="00E223EF" w:rsidTr="6659FFB7" w14:paraId="57C238DE" w14:textId="77777777">
        <w:trPr>
          <w:trHeight w:val="300"/>
        </w:trPr>
        <w:tc>
          <w:tcPr>
            <w:tcW w:w="13745" w:type="dxa"/>
            <w:tcMar/>
          </w:tcPr>
          <w:p w:rsidR="00AA46C4" w:rsidP="00AA46C4" w:rsidRDefault="00AA46C4" w14:paraId="30590117" w14:textId="77777777">
            <w:pPr>
              <w:rPr>
                <w:b/>
                <w:bCs/>
              </w:rPr>
            </w:pPr>
          </w:p>
          <w:p w:rsidR="00450A36" w:rsidP="00450A36" w:rsidRDefault="00450A36" w14:paraId="296265DE" w14:textId="77777777">
            <w:pPr>
              <w:rPr>
                <w:b/>
                <w:bCs/>
              </w:rPr>
            </w:pPr>
          </w:p>
          <w:p w:rsidR="00450A36" w:rsidP="00450A36" w:rsidRDefault="00450A36" w14:paraId="4CFF2FEF" w14:textId="77777777">
            <w:pPr>
              <w:rPr>
                <w:b/>
                <w:bCs/>
              </w:rPr>
            </w:pPr>
          </w:p>
          <w:p w:rsidRPr="00526EF1" w:rsidR="00C475E6" w:rsidP="00450A36" w:rsidRDefault="00526EF1" w14:paraId="29DFB664" w14:textId="7C4F6253">
            <w:pPr>
              <w:rPr>
                <w:color w:val="EE0000"/>
              </w:rPr>
            </w:pPr>
            <w:r w:rsidRPr="00526EF1">
              <w:rPr>
                <w:color w:val="EE0000"/>
              </w:rPr>
              <w:t>Insert your evidence here</w:t>
            </w:r>
          </w:p>
          <w:p w:rsidRPr="00AA46C4" w:rsidR="00450A36" w:rsidP="00C475E6" w:rsidRDefault="00450A36" w14:paraId="630F29C4" w14:textId="4DB7DFF0">
            <w:pPr>
              <w:rPr>
                <w:b/>
                <w:bCs/>
              </w:rPr>
            </w:pPr>
          </w:p>
        </w:tc>
      </w:tr>
      <w:tr w:rsidR="00C475E6" w:rsidTr="6659FFB7" w14:paraId="174E3B5C" w14:textId="77777777">
        <w:trPr>
          <w:trHeight w:val="300"/>
        </w:trPr>
        <w:tc>
          <w:tcPr>
            <w:tcW w:w="13745" w:type="dxa"/>
            <w:tcMar/>
          </w:tcPr>
          <w:p w:rsidRPr="00AA46C4" w:rsidR="00C475E6" w:rsidP="6659FFB7" w:rsidRDefault="00C475E6" w14:paraId="398F217A" w14:textId="77054326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59FFB7" w:rsidR="1B59CCD1">
              <w:rPr>
                <w:b w:val="1"/>
                <w:bCs w:val="1"/>
                <w:color w:val="0070C0"/>
                <w:sz w:val="24"/>
                <w:szCs w:val="24"/>
              </w:rPr>
              <w:t>CC1b - To the extent that it is relevant to their role, the applicant shall demonstrate that they:</w:t>
            </w:r>
            <w:r>
              <w:br/>
            </w:r>
            <w:r w:rsidRPr="6659FFB7" w:rsidR="1B59CC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Develop effective approaches and use appropriate information management principles to manage, distribute and maintain information which is critical to ensuring that HRBs are built, operated and maintained to </w:t>
            </w:r>
            <w:r w:rsidRPr="6659FFB7" w:rsidR="0C5BF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be safe throughout the building life cycle.</w:t>
            </w:r>
          </w:p>
          <w:p w:rsidRPr="00AA46C4" w:rsidR="00C475E6" w:rsidP="4DB9A972" w:rsidRDefault="00C475E6" w14:paraId="4903C6C3" w14:textId="3E13025A">
            <w:pPr>
              <w:rPr>
                <w:b w:val="1"/>
                <w:bCs w:val="1"/>
              </w:rPr>
            </w:pPr>
          </w:p>
          <w:p w:rsidRPr="00AA46C4" w:rsidR="00C475E6" w:rsidP="00AA46C4" w:rsidRDefault="00C475E6" w14:paraId="08574712" w14:textId="0D0F1CE6">
            <w:pPr>
              <w:rPr>
                <w:b w:val="1"/>
                <w:bCs w:val="1"/>
              </w:rPr>
            </w:pPr>
          </w:p>
        </w:tc>
      </w:tr>
      <w:tr w:rsidR="00C475E6" w:rsidTr="6659FFB7" w14:paraId="206DDD5A" w14:textId="77777777">
        <w:trPr>
          <w:trHeight w:val="300"/>
        </w:trPr>
        <w:tc>
          <w:tcPr>
            <w:tcW w:w="13745" w:type="dxa"/>
            <w:tcMar/>
          </w:tcPr>
          <w:p w:rsidR="00C475E6" w:rsidP="1721CA54" w:rsidRDefault="00C475E6" w14:paraId="2D4B1DB0" w14:textId="7C4F6253">
            <w:pPr>
              <w:rPr>
                <w:color w:val="EE0000"/>
              </w:rPr>
            </w:pPr>
            <w:r w:rsidRPr="1721CA54" w:rsidR="594A2B96">
              <w:rPr>
                <w:color w:val="EE0000"/>
              </w:rPr>
              <w:t>Insert your evidence here</w:t>
            </w:r>
          </w:p>
          <w:p w:rsidR="00C475E6" w:rsidP="00C475E6" w:rsidRDefault="00C475E6" w14:paraId="4C9118BE" w14:textId="7D7051E6"/>
          <w:p w:rsidR="00C475E6" w:rsidP="00C475E6" w:rsidRDefault="00C475E6" w14:paraId="5D83B2C3" w14:textId="491735ED"/>
        </w:tc>
      </w:tr>
    </w:tbl>
    <w:p w:rsidR="1721CA54" w:rsidRDefault="1721CA54" w14:paraId="65AF960A" w14:textId="31B09FEA"/>
    <w:p w:rsidR="007C2C01" w:rsidP="3BB7F8DE" w:rsidRDefault="007C2C01" w14:paraId="623F0262" w14:textId="77777777"/>
    <w:p w:rsidR="00C839AB" w:rsidP="3BB7F8DE" w:rsidRDefault="00C839AB" w14:paraId="0BB03ED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4DB9A972" w:rsidTr="6659FFB7" w14:paraId="1D34A04B">
        <w:trPr>
          <w:trHeight w:val="300"/>
        </w:trPr>
        <w:tc>
          <w:tcPr>
            <w:tcW w:w="13745" w:type="dxa"/>
            <w:tcMar/>
          </w:tcPr>
          <w:p w:rsidR="4DB9A972" w:rsidP="6659FFB7" w:rsidRDefault="4DB9A972" w14:paraId="062908C2" w14:textId="21217EA6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6659FFB7" w:rsidR="0C5BF3E0">
              <w:rPr>
                <w:b w:val="1"/>
                <w:bCs w:val="1"/>
                <w:color w:val="0070C0"/>
                <w:sz w:val="24"/>
                <w:szCs w:val="24"/>
              </w:rPr>
              <w:t>CC</w:t>
            </w:r>
            <w:r w:rsidRPr="6659FFB7" w:rsidR="4A03C042">
              <w:rPr>
                <w:b w:val="1"/>
                <w:bCs w:val="1"/>
                <w:color w:val="0070C0"/>
                <w:sz w:val="24"/>
                <w:szCs w:val="24"/>
              </w:rPr>
              <w:t>2</w:t>
            </w:r>
            <w:r w:rsidRPr="6659FFB7" w:rsidR="779F251C">
              <w:rPr>
                <w:b w:val="1"/>
                <w:bCs w:val="1"/>
                <w:color w:val="0070C0"/>
                <w:sz w:val="24"/>
                <w:szCs w:val="24"/>
              </w:rPr>
              <w:t xml:space="preserve"> - To the extent that it is relevant to their role, the applicant shall </w:t>
            </w:r>
            <w:r w:rsidRPr="6659FFB7" w:rsidR="779F251C">
              <w:rPr>
                <w:b w:val="1"/>
                <w:bCs w:val="1"/>
                <w:color w:val="0070C0"/>
                <w:sz w:val="24"/>
                <w:szCs w:val="24"/>
              </w:rPr>
              <w:t>demonstrate</w:t>
            </w:r>
            <w:r w:rsidRPr="6659FFB7" w:rsidR="779F251C">
              <w:rPr>
                <w:b w:val="1"/>
                <w:bCs w:val="1"/>
                <w:color w:val="0070C0"/>
                <w:sz w:val="24"/>
                <w:szCs w:val="24"/>
              </w:rPr>
              <w:t xml:space="preserve"> that they:</w:t>
            </w:r>
          </w:p>
          <w:p w:rsidR="5DB88635" w:rsidP="581DFCAF" w:rsidRDefault="5DB88635" w14:paraId="330E4FDA" w14:textId="4471A823">
            <w:pPr>
              <w:pStyle w:val="Normal"/>
              <w:widowControl w:val="0"/>
              <w:spacing w:before="13" w:after="0" w:line="254" w:lineRule="auto"/>
              <w:ind w:left="74"/>
              <w:rPr>
                <w:sz w:val="24"/>
                <w:szCs w:val="24"/>
              </w:rPr>
            </w:pPr>
            <w:r w:rsidRPr="581DFCAF" w:rsidR="2816B68F">
              <w:rPr>
                <w:sz w:val="24"/>
                <w:szCs w:val="24"/>
              </w:rPr>
              <w:t>Develop, manage</w:t>
            </w:r>
            <w:r w:rsidRPr="581DFCAF" w:rsidR="2816B68F">
              <w:rPr>
                <w:sz w:val="24"/>
                <w:szCs w:val="24"/>
              </w:rPr>
              <w:t>,</w:t>
            </w:r>
            <w:r w:rsidRPr="581DFCAF" w:rsidR="136DBBFE">
              <w:rPr>
                <w:sz w:val="24"/>
                <w:szCs w:val="24"/>
              </w:rPr>
              <w:t xml:space="preserve"> </w:t>
            </w:r>
            <w:r w:rsidRPr="581DFCAF" w:rsidR="2816B68F">
              <w:rPr>
                <w:sz w:val="24"/>
                <w:szCs w:val="24"/>
              </w:rPr>
              <w:t xml:space="preserve">maintain and use procedures to challenge unacceptable behaviour or practice where duties are not being effectively met. Raise, report, escalate or flag risks to safety with clients, managers, duty </w:t>
            </w:r>
            <w:r w:rsidRPr="581DFCAF" w:rsidR="2816B68F">
              <w:rPr>
                <w:sz w:val="24"/>
                <w:szCs w:val="24"/>
              </w:rPr>
              <w:t>holders</w:t>
            </w:r>
            <w:r w:rsidRPr="581DFCAF" w:rsidR="2816B68F">
              <w:rPr>
                <w:sz w:val="24"/>
                <w:szCs w:val="24"/>
              </w:rPr>
              <w:t xml:space="preserve"> and regulators.</w:t>
            </w:r>
          </w:p>
          <w:p w:rsidR="4DB9A972" w:rsidP="4DB9A972" w:rsidRDefault="4DB9A972" w14:noSpellErr="1" w14:paraId="5AA21F1A">
            <w:pPr>
              <w:rPr>
                <w:color w:val="0070C0"/>
              </w:rPr>
            </w:pPr>
          </w:p>
        </w:tc>
      </w:tr>
      <w:tr w:rsidR="4DB9A972" w:rsidTr="6659FFB7" w14:paraId="1C9AA477">
        <w:trPr>
          <w:trHeight w:val="300"/>
        </w:trPr>
        <w:tc>
          <w:tcPr>
            <w:tcW w:w="13745" w:type="dxa"/>
            <w:tcMar/>
          </w:tcPr>
          <w:p w:rsidR="4DB9A972" w:rsidP="4DB9A972" w:rsidRDefault="4DB9A972" w14:noSpellErr="1" w14:paraId="15105573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4E1B11A0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36B2FD7F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35F11695" w14:textId="7C4F6253">
            <w:pPr>
              <w:rPr>
                <w:color w:val="EE0000"/>
              </w:rPr>
            </w:pPr>
            <w:r w:rsidRPr="4DB9A972" w:rsidR="4DB9A972">
              <w:rPr>
                <w:color w:val="EE0000"/>
              </w:rPr>
              <w:t>Insert your evidence here</w:t>
            </w:r>
          </w:p>
          <w:p w:rsidR="4DB9A972" w:rsidP="4DB9A972" w:rsidRDefault="4DB9A972" w14:noSpellErr="1" w14:paraId="4CA556F0" w14:textId="4DB7DFF0">
            <w:pPr>
              <w:rPr>
                <w:b w:val="1"/>
                <w:bCs w:val="1"/>
              </w:rPr>
            </w:pPr>
          </w:p>
        </w:tc>
      </w:tr>
      <w:tr w:rsidR="4DB9A972" w:rsidTr="6659FFB7" w14:paraId="570DE006">
        <w:trPr>
          <w:trHeight w:val="300"/>
        </w:trPr>
        <w:tc>
          <w:tcPr>
            <w:tcW w:w="13745" w:type="dxa"/>
            <w:tcMar/>
          </w:tcPr>
          <w:p w:rsidR="09F96A59" w:rsidP="6659FFB7" w:rsidRDefault="09F96A59" w14:paraId="433615F8" w14:textId="607C2A03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6659FFB7" w:rsidR="09F96A59">
              <w:rPr>
                <w:b w:val="1"/>
                <w:bCs w:val="1"/>
                <w:color w:val="0070C0"/>
                <w:sz w:val="24"/>
                <w:szCs w:val="24"/>
              </w:rPr>
              <w:t xml:space="preserve">CC3a - To the extent that it is relevant to their role, the applicant shall </w:t>
            </w:r>
            <w:r w:rsidRPr="6659FFB7" w:rsidR="09F96A59">
              <w:rPr>
                <w:b w:val="1"/>
                <w:bCs w:val="1"/>
                <w:color w:val="0070C0"/>
                <w:sz w:val="24"/>
                <w:szCs w:val="24"/>
              </w:rPr>
              <w:t>demonstrate</w:t>
            </w:r>
            <w:r w:rsidRPr="6659FFB7" w:rsidR="09F96A59">
              <w:rPr>
                <w:b w:val="1"/>
                <w:bCs w:val="1"/>
                <w:color w:val="0070C0"/>
                <w:sz w:val="24"/>
                <w:szCs w:val="24"/>
              </w:rPr>
              <w:t xml:space="preserve"> that they:</w:t>
            </w:r>
          </w:p>
          <w:p w:rsidR="09F96A59" w:rsidP="581DFCAF" w:rsidRDefault="09F96A59" w14:paraId="6C81CE35" w14:textId="7A571DE0">
            <w:pPr>
              <w:pStyle w:val="Normal"/>
              <w:widowControl w:val="0"/>
              <w:suppressLineNumbers w:val="0"/>
              <w:bidi w:val="0"/>
              <w:spacing w:before="13" w:beforeAutospacing="off" w:after="0" w:afterAutospacing="off" w:line="254" w:lineRule="auto"/>
              <w:ind w:left="74" w:right="0"/>
              <w:jc w:val="left"/>
              <w:rPr>
                <w:sz w:val="24"/>
                <w:szCs w:val="24"/>
              </w:rPr>
            </w:pPr>
            <w:r w:rsidRPr="581DFCAF" w:rsidR="09F96A59">
              <w:rPr>
                <w:sz w:val="24"/>
                <w:szCs w:val="24"/>
              </w:rPr>
              <w:t xml:space="preserve">Lead teams or technical </w:t>
            </w:r>
            <w:r w:rsidRPr="581DFCAF" w:rsidR="09F96A59">
              <w:rPr>
                <w:sz w:val="24"/>
                <w:szCs w:val="24"/>
              </w:rPr>
              <w:t>specialisms</w:t>
            </w:r>
            <w:r w:rsidRPr="581DFCAF" w:rsidR="09F96A59">
              <w:rPr>
                <w:sz w:val="24"/>
                <w:szCs w:val="24"/>
              </w:rPr>
              <w:t xml:space="preserve"> and </w:t>
            </w:r>
            <w:r w:rsidRPr="581DFCAF" w:rsidR="09F96A59">
              <w:rPr>
                <w:sz w:val="24"/>
                <w:szCs w:val="24"/>
              </w:rPr>
              <w:t>assist</w:t>
            </w:r>
            <w:r w:rsidRPr="581DFCAF" w:rsidR="09F96A59">
              <w:rPr>
                <w:sz w:val="24"/>
                <w:szCs w:val="24"/>
              </w:rPr>
              <w:t xml:space="preserve"> others, including duty holders and regulators, to meet changing requirements for technical and procedural requirements for safe outcomes.</w:t>
            </w:r>
          </w:p>
          <w:p w:rsidR="581DFCAF" w:rsidP="581DFCAF" w:rsidRDefault="581DFCAF" w14:paraId="1717816B" w14:textId="310881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0070C0"/>
              </w:rPr>
            </w:pPr>
          </w:p>
          <w:p w:rsidR="4DB9A972" w:rsidP="4DB9A972" w:rsidRDefault="4DB9A972" w14:noSpellErr="1" w14:paraId="44861447">
            <w:pPr>
              <w:rPr>
                <w:b w:val="1"/>
                <w:bCs w:val="1"/>
                <w:color w:val="0070C0"/>
              </w:rPr>
            </w:pPr>
          </w:p>
          <w:p w:rsidR="55F80972" w:rsidP="55F80972" w:rsidRDefault="55F80972" w14:paraId="1C35343C" w14:textId="249A8BEE">
            <w:pPr>
              <w:rPr>
                <w:color w:val="EE0000"/>
              </w:rPr>
            </w:pPr>
          </w:p>
          <w:p w:rsidR="4DB9A972" w:rsidP="4DB9A972" w:rsidRDefault="4DB9A972" w14:noSpellErr="1" w14:paraId="2AEC755A" w14:textId="77AD89C6">
            <w:pPr>
              <w:rPr>
                <w:b w:val="1"/>
                <w:bCs w:val="1"/>
                <w:color w:val="0070C0"/>
              </w:rPr>
            </w:pPr>
          </w:p>
        </w:tc>
      </w:tr>
      <w:tr w:rsidR="4DB9A972" w:rsidTr="6659FFB7" w14:paraId="32E3067B">
        <w:trPr>
          <w:trHeight w:val="300"/>
        </w:trPr>
        <w:tc>
          <w:tcPr>
            <w:tcW w:w="13745" w:type="dxa"/>
            <w:tcMar/>
          </w:tcPr>
          <w:p w:rsidR="4DB9A972" w:rsidP="3DD2180D" w:rsidRDefault="4DB9A972" w14:noSpellErr="1" w14:paraId="6CF3C442" w14:textId="7C4F6253">
            <w:pPr>
              <w:rPr>
                <w:color w:val="EE0000"/>
              </w:rPr>
            </w:pPr>
            <w:r w:rsidRPr="3DD2180D" w:rsidR="72BB4D54">
              <w:rPr>
                <w:color w:val="EE0000"/>
              </w:rPr>
              <w:t>Insert your evidence here</w:t>
            </w:r>
          </w:p>
          <w:p w:rsidR="4DB9A972" w:rsidP="4DB9A972" w:rsidRDefault="4DB9A972" w14:paraId="7FC05030" w14:textId="448482D0">
            <w:pPr>
              <w:rPr>
                <w:b w:val="1"/>
                <w:bCs w:val="1"/>
                <w:color w:val="0070C0"/>
              </w:rPr>
            </w:pPr>
          </w:p>
          <w:p w:rsidR="4DB9A972" w:rsidP="4DB9A972" w:rsidRDefault="4DB9A972" w14:noSpellErr="1" w14:paraId="2D5091A2">
            <w:pPr>
              <w:rPr>
                <w:b w:val="1"/>
                <w:bCs w:val="1"/>
                <w:color w:val="0070C0"/>
              </w:rPr>
            </w:pPr>
          </w:p>
          <w:p w:rsidR="4DB9A972" w:rsidP="4DB9A972" w:rsidRDefault="4DB9A972" w14:noSpellErr="1" w14:paraId="716C05D3">
            <w:pPr>
              <w:rPr>
                <w:b w:val="1"/>
                <w:bCs w:val="1"/>
                <w:color w:val="0070C0"/>
              </w:rPr>
            </w:pPr>
          </w:p>
          <w:p w:rsidR="4DB9A972" w:rsidP="4DB9A972" w:rsidRDefault="4DB9A972" w14:paraId="71ADA798" w14:textId="6161C7BA">
            <w:pPr>
              <w:rPr>
                <w:color w:val="EE0000"/>
              </w:rPr>
            </w:pPr>
          </w:p>
          <w:p w:rsidR="4DB9A972" w:rsidP="4DB9A972" w:rsidRDefault="4DB9A972" w14:noSpellErr="1" w14:paraId="0D01949A">
            <w:pPr>
              <w:rPr>
                <w:b w:val="1"/>
                <w:bCs w:val="1"/>
                <w:color w:val="0070C0"/>
              </w:rPr>
            </w:pPr>
          </w:p>
          <w:p w:rsidR="4DB9A972" w:rsidP="4DB9A972" w:rsidRDefault="4DB9A972" w14:noSpellErr="1" w14:paraId="358AA054" w14:textId="4D0FFED3">
            <w:pPr>
              <w:rPr>
                <w:b w:val="1"/>
                <w:bCs w:val="1"/>
              </w:rPr>
            </w:pPr>
          </w:p>
        </w:tc>
      </w:tr>
      <w:tr w:rsidR="4DB9A972" w:rsidTr="6659FFB7" w14:paraId="0835627C">
        <w:trPr>
          <w:trHeight w:val="300"/>
        </w:trPr>
        <w:tc>
          <w:tcPr>
            <w:tcW w:w="13745" w:type="dxa"/>
            <w:tcMar/>
          </w:tcPr>
          <w:p w:rsidR="06C125F9" w:rsidP="6659FFB7" w:rsidRDefault="06C125F9" w14:paraId="0F53E145" w14:textId="08DED4FC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6659FFB7" w:rsidR="06C125F9">
              <w:rPr>
                <w:b w:val="1"/>
                <w:bCs w:val="1"/>
                <w:color w:val="0070C0"/>
                <w:sz w:val="24"/>
                <w:szCs w:val="24"/>
              </w:rPr>
              <w:t>CC3b - To the extent that it is relevant to their role, the applicant shall demonstrate that they:</w:t>
            </w:r>
          </w:p>
          <w:p w:rsidR="581DFCAF" w:rsidP="1721CA54" w:rsidRDefault="581DFCAF" w14:paraId="214C0EA2" w14:textId="311D1A49">
            <w:pPr>
              <w:pStyle w:val="Normal"/>
              <w:widowControl w:val="0"/>
              <w:suppressLineNumbers w:val="0"/>
              <w:spacing w:before="13" w:beforeAutospacing="off" w:after="0" w:afterAutospacing="off" w:line="254" w:lineRule="auto"/>
              <w:ind w:left="74" w:right="0"/>
              <w:jc w:val="left"/>
              <w:rPr>
                <w:sz w:val="24"/>
                <w:szCs w:val="24"/>
              </w:rPr>
            </w:pPr>
            <w:r w:rsidRPr="1721CA54" w:rsidR="06C125F9">
              <w:rPr>
                <w:sz w:val="24"/>
                <w:szCs w:val="24"/>
              </w:rPr>
              <w:t>Define requirements for competence</w:t>
            </w:r>
            <w:r w:rsidRPr="1721CA54" w:rsidR="06C125F9">
              <w:rPr>
                <w:sz w:val="24"/>
                <w:szCs w:val="24"/>
              </w:rPr>
              <w:t xml:space="preserve">.  </w:t>
            </w:r>
            <w:r w:rsidRPr="1721CA54" w:rsidR="06C125F9">
              <w:rPr>
                <w:sz w:val="24"/>
                <w:szCs w:val="24"/>
              </w:rPr>
              <w:t>Identify</w:t>
            </w:r>
            <w:r w:rsidRPr="1721CA54" w:rsidR="06C125F9">
              <w:rPr>
                <w:sz w:val="24"/>
                <w:szCs w:val="24"/>
              </w:rPr>
              <w:t xml:space="preserve"> and manage the limits of competence of self and others</w:t>
            </w:r>
            <w:r w:rsidRPr="1721CA54" w:rsidR="06C125F9">
              <w:rPr>
                <w:sz w:val="24"/>
                <w:szCs w:val="24"/>
              </w:rPr>
              <w:t xml:space="preserve">.  </w:t>
            </w:r>
            <w:r w:rsidRPr="1721CA54" w:rsidR="06C125F9">
              <w:rPr>
                <w:sz w:val="24"/>
                <w:szCs w:val="24"/>
              </w:rPr>
              <w:t xml:space="preserve">Undertake </w:t>
            </w:r>
            <w:r w:rsidRPr="1721CA54" w:rsidR="06C125F9">
              <w:rPr>
                <w:sz w:val="24"/>
                <w:szCs w:val="24"/>
              </w:rPr>
              <w:t>appropriate mitigating</w:t>
            </w:r>
            <w:r w:rsidRPr="1721CA54" w:rsidR="06C125F9">
              <w:rPr>
                <w:sz w:val="24"/>
                <w:szCs w:val="24"/>
              </w:rPr>
              <w:t xml:space="preserve"> actions to manage risk including developing procedures to </w:t>
            </w:r>
            <w:r w:rsidRPr="1721CA54" w:rsidR="06C125F9">
              <w:rPr>
                <w:sz w:val="24"/>
                <w:szCs w:val="24"/>
              </w:rPr>
              <w:t>procure</w:t>
            </w:r>
            <w:r w:rsidRPr="1721CA54" w:rsidR="06C125F9">
              <w:rPr>
                <w:sz w:val="24"/>
                <w:szCs w:val="24"/>
              </w:rPr>
              <w:t xml:space="preserve"> more specialist advice when necessary</w:t>
            </w:r>
            <w:r w:rsidRPr="1721CA54" w:rsidR="06C125F9">
              <w:rPr>
                <w:sz w:val="24"/>
                <w:szCs w:val="24"/>
              </w:rPr>
              <w:t xml:space="preserve">.  </w:t>
            </w:r>
            <w:r w:rsidRPr="1721CA54" w:rsidR="06C125F9">
              <w:rPr>
                <w:sz w:val="24"/>
                <w:szCs w:val="24"/>
              </w:rPr>
              <w:t xml:space="preserve">Use </w:t>
            </w:r>
            <w:r w:rsidRPr="1721CA54" w:rsidR="06C125F9">
              <w:rPr>
                <w:sz w:val="24"/>
                <w:szCs w:val="24"/>
              </w:rPr>
              <w:t>appropriate evidence</w:t>
            </w:r>
            <w:r w:rsidRPr="1721CA54" w:rsidR="06C125F9">
              <w:rPr>
                <w:sz w:val="24"/>
                <w:szCs w:val="24"/>
              </w:rPr>
              <w:t xml:space="preserve"> in the management of soft hazards.</w:t>
            </w:r>
          </w:p>
          <w:p w:rsidR="581DFCAF" w:rsidP="581DFCAF" w:rsidRDefault="581DFCAF" w14:noSpellErr="1" w14:paraId="1A6B1005">
            <w:pPr>
              <w:rPr>
                <w:b w:val="1"/>
                <w:bCs w:val="1"/>
                <w:color w:val="0070C0"/>
              </w:rPr>
            </w:pPr>
          </w:p>
          <w:p w:rsidR="581DFCAF" w:rsidP="581DFCAF" w:rsidRDefault="581DFCAF" w14:paraId="3E52969C" w14:textId="46EDACE4">
            <w:pPr>
              <w:rPr>
                <w:color w:val="EE0000"/>
              </w:rPr>
            </w:pPr>
          </w:p>
          <w:p w:rsidR="581DFCAF" w:rsidP="581DFCAF" w:rsidRDefault="581DFCAF" w14:noSpellErr="1" w14:paraId="3F592CA9" w14:textId="4D0FFED3">
            <w:pPr>
              <w:rPr>
                <w:b w:val="1"/>
                <w:bCs w:val="1"/>
              </w:rPr>
            </w:pPr>
          </w:p>
        </w:tc>
      </w:tr>
      <w:tr w:rsidR="484E5D97" w:rsidTr="6659FFB7" w14:paraId="49F7B5B8">
        <w:trPr>
          <w:trHeight w:val="300"/>
        </w:trPr>
        <w:tc>
          <w:tcPr>
            <w:tcW w:w="13745" w:type="dxa"/>
            <w:tcMar/>
          </w:tcPr>
          <w:p w:rsidR="1531272D" w:rsidP="484E5D97" w:rsidRDefault="1531272D" w14:noSpellErr="1" w14:paraId="499BC639" w14:textId="7C4F6253">
            <w:pPr>
              <w:rPr>
                <w:color w:val="EE0000"/>
              </w:rPr>
            </w:pPr>
            <w:r w:rsidRPr="484E5D97" w:rsidR="1531272D">
              <w:rPr>
                <w:color w:val="EE0000"/>
              </w:rPr>
              <w:t>Insert your evidence here</w:t>
            </w:r>
          </w:p>
          <w:p w:rsidR="484E5D97" w:rsidP="484E5D97" w:rsidRDefault="484E5D97" w14:paraId="38CC6BD8" w14:textId="11D53758">
            <w:pPr>
              <w:pStyle w:val="Normal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  <w:tr w:rsidR="581DFCAF" w:rsidTr="6659FFB7" w14:paraId="0231CD7D">
        <w:trPr>
          <w:trHeight w:val="300"/>
        </w:trPr>
        <w:tc>
          <w:tcPr>
            <w:tcW w:w="13745" w:type="dxa"/>
            <w:tcMar/>
          </w:tcPr>
          <w:p w:rsidR="581DFCAF" w:rsidP="581DFCAF" w:rsidRDefault="581DFCAF" w14:noSpellErr="1" w14:paraId="3D6EE5C0" w14:textId="5058CF11">
            <w:pPr>
              <w:rPr>
                <w:b w:val="1"/>
                <w:bCs w:val="1"/>
              </w:rPr>
            </w:pPr>
          </w:p>
          <w:p w:rsidR="06C125F9" w:rsidP="6659FFB7" w:rsidRDefault="06C125F9" w14:paraId="0BB9D479" w14:textId="60AD2F44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6659FFB7" w:rsidR="06C125F9">
              <w:rPr>
                <w:b w:val="1"/>
                <w:bCs w:val="1"/>
                <w:color w:val="0070C0"/>
                <w:sz w:val="24"/>
                <w:szCs w:val="24"/>
              </w:rPr>
              <w:t xml:space="preserve">CC4 - To the extent that it is relevant to their role, the applicant shall </w:t>
            </w:r>
            <w:r w:rsidRPr="6659FFB7" w:rsidR="06C125F9">
              <w:rPr>
                <w:b w:val="1"/>
                <w:bCs w:val="1"/>
                <w:color w:val="0070C0"/>
                <w:sz w:val="24"/>
                <w:szCs w:val="24"/>
              </w:rPr>
              <w:t>demonstrate</w:t>
            </w:r>
            <w:r w:rsidRPr="6659FFB7" w:rsidR="06C125F9">
              <w:rPr>
                <w:b w:val="1"/>
                <w:bCs w:val="1"/>
                <w:color w:val="0070C0"/>
                <w:sz w:val="24"/>
                <w:szCs w:val="24"/>
              </w:rPr>
              <w:t xml:space="preserve"> that they:</w:t>
            </w:r>
          </w:p>
          <w:p w:rsidR="06C125F9" w:rsidP="581DFCAF" w:rsidRDefault="06C125F9" w14:paraId="042A8380" w14:textId="6EE9E9AA">
            <w:pPr>
              <w:pStyle w:val="Normal"/>
              <w:widowControl w:val="0"/>
              <w:suppressLineNumbers w:val="0"/>
              <w:bidi w:val="0"/>
              <w:spacing w:before="13" w:beforeAutospacing="off" w:after="0" w:afterAutospacing="off" w:line="254" w:lineRule="auto"/>
              <w:ind w:left="74" w:right="0"/>
              <w:jc w:val="left"/>
              <w:rPr>
                <w:sz w:val="24"/>
                <w:szCs w:val="24"/>
              </w:rPr>
            </w:pPr>
            <w:r w:rsidRPr="484E5D97" w:rsidR="06C125F9">
              <w:rPr>
                <w:sz w:val="24"/>
                <w:szCs w:val="24"/>
              </w:rPr>
              <w:t xml:space="preserve">Bring about continuous quality improvement and promote best </w:t>
            </w:r>
            <w:r w:rsidRPr="484E5D97" w:rsidR="06C125F9">
              <w:rPr>
                <w:sz w:val="24"/>
                <w:szCs w:val="24"/>
              </w:rPr>
              <w:t>practice.</w:t>
            </w:r>
          </w:p>
          <w:p w:rsidR="484E5D97" w:rsidP="484E5D97" w:rsidRDefault="484E5D97" w14:noSpellErr="1" w14:paraId="78119094" w14:textId="0AB9EF2B">
            <w:pPr>
              <w:rPr>
                <w:color w:val="EE0000"/>
              </w:rPr>
            </w:pPr>
          </w:p>
          <w:p w:rsidR="484E5D97" w:rsidP="484E5D97" w:rsidRDefault="484E5D97" w14:paraId="6EF49CE5" w14:textId="6C94B627">
            <w:pPr>
              <w:pStyle w:val="Normal"/>
              <w:widowControl w:val="0"/>
              <w:suppressLineNumbers w:val="0"/>
              <w:bidi w:val="0"/>
              <w:spacing w:before="13" w:beforeAutospacing="off" w:after="0" w:afterAutospacing="off" w:line="254" w:lineRule="auto"/>
              <w:ind w:left="74" w:right="0"/>
              <w:jc w:val="left"/>
              <w:rPr>
                <w:sz w:val="24"/>
                <w:szCs w:val="24"/>
              </w:rPr>
            </w:pPr>
          </w:p>
          <w:p w:rsidR="581DFCAF" w:rsidP="581DFCAF" w:rsidRDefault="581DFCAF" w14:paraId="41230843" w14:textId="705B1A1D">
            <w:pPr>
              <w:rPr>
                <w:b w:val="1"/>
                <w:bCs w:val="1"/>
                <w:color w:val="0070C0"/>
              </w:rPr>
            </w:pPr>
          </w:p>
          <w:p w:rsidR="581DFCAF" w:rsidP="581DFCAF" w:rsidRDefault="581DFCAF" w14:paraId="4A1EE0AA" w14:textId="7AC49987">
            <w:pPr>
              <w:rPr>
                <w:b w:val="1"/>
                <w:bCs w:val="1"/>
              </w:rPr>
            </w:pPr>
          </w:p>
        </w:tc>
      </w:tr>
      <w:tr w:rsidR="1721CA54" w:rsidTr="6659FFB7" w14:paraId="5A857D70">
        <w:trPr>
          <w:trHeight w:val="300"/>
        </w:trPr>
        <w:tc>
          <w:tcPr>
            <w:tcW w:w="13745" w:type="dxa"/>
            <w:tcMar/>
          </w:tcPr>
          <w:p w:rsidR="18FB62EF" w:rsidP="1721CA54" w:rsidRDefault="18FB62EF" w14:noSpellErr="1" w14:paraId="3B7DB436" w14:textId="4B5DE54A">
            <w:pPr>
              <w:rPr>
                <w:color w:val="EE0000"/>
              </w:rPr>
            </w:pPr>
            <w:r w:rsidRPr="1721CA54" w:rsidR="18FB62EF">
              <w:rPr>
                <w:color w:val="EE0000"/>
              </w:rPr>
              <w:t>Insert your evidence here</w:t>
            </w:r>
          </w:p>
          <w:p w:rsidR="1721CA54" w:rsidP="1721CA54" w:rsidRDefault="1721CA54" w14:paraId="1859CECB" w14:textId="77584310">
            <w:pPr>
              <w:pStyle w:val="Normal"/>
              <w:rPr>
                <w:b w:val="1"/>
                <w:bCs w:val="1"/>
              </w:rPr>
            </w:pPr>
          </w:p>
        </w:tc>
      </w:tr>
    </w:tbl>
    <w:p w:rsidR="00A00D85" w:rsidP="00BF6CA8" w:rsidRDefault="00A00D85" w14:paraId="4B45871A" w14:textId="3D5C6BBD">
      <w:pPr/>
    </w:p>
    <w:p w:rsidR="00A00D85" w:rsidP="00BF6CA8" w:rsidRDefault="00A00D85" w14:paraId="77CAB494" w14:textId="2831866D">
      <w:pPr>
        <w:rPr>
          <w:b w:val="1"/>
          <w:bCs w:val="1"/>
        </w:rPr>
      </w:pPr>
    </w:p>
    <w:p w:rsidR="00A00D85" w:rsidP="3BB7F8DE" w:rsidRDefault="00A00D85" w14:paraId="2E90816A" w14:textId="77777777">
      <w:pPr>
        <w:ind w:left="360"/>
        <w:rPr>
          <w:b/>
          <w:bCs/>
        </w:rPr>
      </w:pPr>
    </w:p>
    <w:sectPr w:rsidR="00A00D85" w:rsidSect="00E223E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7DE" w:rsidRDefault="009E27DE" w14:paraId="1CCE4DC6" w14:textId="77777777">
      <w:pPr>
        <w:spacing w:after="0" w:line="240" w:lineRule="auto"/>
      </w:pPr>
      <w:r>
        <w:separator/>
      </w:r>
    </w:p>
  </w:endnote>
  <w:endnote w:type="continuationSeparator" w:id="0">
    <w:p w:rsidR="009E27DE" w:rsidRDefault="009E27DE" w14:paraId="24265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4A88D0D" w:rsidTr="54A88D0D" w14:paraId="13064D05" w14:textId="77777777">
      <w:trPr>
        <w:trHeight w:val="300"/>
      </w:trPr>
      <w:tc>
        <w:tcPr>
          <w:tcW w:w="4650" w:type="dxa"/>
        </w:tcPr>
        <w:p w:rsidR="54A88D0D" w:rsidP="54A88D0D" w:rsidRDefault="54A88D0D" w14:paraId="384096C4" w14:textId="6EB7B08C">
          <w:pPr>
            <w:pStyle w:val="Header"/>
            <w:ind w:left="-115"/>
          </w:pPr>
        </w:p>
      </w:tc>
      <w:tc>
        <w:tcPr>
          <w:tcW w:w="4650" w:type="dxa"/>
        </w:tcPr>
        <w:p w:rsidR="54A88D0D" w:rsidP="54A88D0D" w:rsidRDefault="54A88D0D" w14:paraId="00F5C90E" w14:textId="31C4F5B4">
          <w:pPr>
            <w:pStyle w:val="Header"/>
            <w:jc w:val="center"/>
          </w:pPr>
        </w:p>
      </w:tc>
      <w:tc>
        <w:tcPr>
          <w:tcW w:w="4650" w:type="dxa"/>
        </w:tcPr>
        <w:p w:rsidR="54A88D0D" w:rsidP="54A88D0D" w:rsidRDefault="54A88D0D" w14:paraId="2BF42E49" w14:textId="3DB2F151">
          <w:pPr>
            <w:pStyle w:val="Header"/>
            <w:ind w:right="-115"/>
            <w:jc w:val="right"/>
          </w:pPr>
        </w:p>
      </w:tc>
    </w:tr>
  </w:tbl>
  <w:p w:rsidR="54A88D0D" w:rsidP="54A88D0D" w:rsidRDefault="54A88D0D" w14:paraId="77F2CD62" w14:textId="0650A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7DE" w:rsidRDefault="009E27DE" w14:paraId="1AF55D85" w14:textId="77777777">
      <w:pPr>
        <w:spacing w:after="0" w:line="240" w:lineRule="auto"/>
      </w:pPr>
      <w:r>
        <w:separator/>
      </w:r>
    </w:p>
  </w:footnote>
  <w:footnote w:type="continuationSeparator" w:id="0">
    <w:p w:rsidR="009E27DE" w:rsidRDefault="009E27DE" w14:paraId="01E8A7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6CA8" w:rsidP="00BF6CA8" w:rsidRDefault="00BF6CA8" w14:paraId="13127A8F" w14:textId="6615C118">
    <w:pPr>
      <w:pStyle w:val="Header"/>
      <w:jc w:val="right"/>
    </w:pPr>
    <w:r w:rsidR="26E6BC7F">
      <w:drawing>
        <wp:anchor distT="0" distB="0" distL="114300" distR="114300" simplePos="0" relativeHeight="251658240" behindDoc="0" locked="0" layoutInCell="1" allowOverlap="1" wp14:editId="0B77A89D" wp14:anchorId="4DCE122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57240" cy="627942"/>
          <wp:effectExtent l="0" t="0" r="0" b="0"/>
          <wp:wrapSquare wrapText="bothSides"/>
          <wp:docPr id="18480309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48030994" name="Picture 1848030994"/>
                  <pic:cNvPicPr/>
                </pic:nvPicPr>
                <pic:blipFill>
                  <a:blip xmlns:r="http://schemas.openxmlformats.org/officeDocument/2006/relationships" r:embed="rId174400141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40" cy="627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54A88D0D" w:rsidP="54A88D0D" w:rsidRDefault="54A88D0D" w14:paraId="484F75B7" w14:textId="5867E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C03"/>
    <w:multiLevelType w:val="hybridMultilevel"/>
    <w:tmpl w:val="C2665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4F8"/>
    <w:multiLevelType w:val="hybridMultilevel"/>
    <w:tmpl w:val="86A04D0C"/>
    <w:lvl w:ilvl="0" w:tplc="20362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22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06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E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02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DCC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4D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48E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70E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E04D5"/>
    <w:multiLevelType w:val="hybridMultilevel"/>
    <w:tmpl w:val="0D469E42"/>
    <w:lvl w:ilvl="0" w:tplc="BA4A2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2AA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1A4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68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C0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306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0B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7AE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40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62DB7"/>
    <w:multiLevelType w:val="hybridMultilevel"/>
    <w:tmpl w:val="C2D86CC6"/>
    <w:lvl w:ilvl="0" w:tplc="8B52739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77921"/>
    <w:multiLevelType w:val="hybridMultilevel"/>
    <w:tmpl w:val="FC1C65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6066"/>
    <w:multiLevelType w:val="hybridMultilevel"/>
    <w:tmpl w:val="32DEE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238"/>
    <w:multiLevelType w:val="hybridMultilevel"/>
    <w:tmpl w:val="9B22DAE8"/>
    <w:lvl w:ilvl="0" w:tplc="D540831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05A33CC"/>
    <w:multiLevelType w:val="hybridMultilevel"/>
    <w:tmpl w:val="D0E20124"/>
    <w:lvl w:ilvl="0" w:tplc="18DAA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2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A8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C2E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E8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6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3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EF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565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AB46A5"/>
    <w:multiLevelType w:val="hybridMultilevel"/>
    <w:tmpl w:val="BEA8E81C"/>
    <w:lvl w:ilvl="0" w:tplc="2438E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84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6B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1AF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4E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CD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E64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0E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C88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F35E92"/>
    <w:multiLevelType w:val="hybridMultilevel"/>
    <w:tmpl w:val="C6B22A86"/>
    <w:lvl w:ilvl="0" w:tplc="E2626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44A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44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8C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E6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C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8C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45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F073C1"/>
    <w:multiLevelType w:val="hybridMultilevel"/>
    <w:tmpl w:val="394227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D83"/>
    <w:multiLevelType w:val="hybridMultilevel"/>
    <w:tmpl w:val="DD3E1E7E"/>
    <w:lvl w:ilvl="0" w:tplc="3BE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DED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DE7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A24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4F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58E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0C3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61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28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F11E51"/>
    <w:multiLevelType w:val="hybridMultilevel"/>
    <w:tmpl w:val="7A6C1E08"/>
    <w:lvl w:ilvl="0" w:tplc="8C66B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D41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F26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5A4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69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AA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7C8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D0DA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035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3853132">
    <w:abstractNumId w:val="9"/>
  </w:num>
  <w:num w:numId="2" w16cid:durableId="1645162845">
    <w:abstractNumId w:val="2"/>
  </w:num>
  <w:num w:numId="3" w16cid:durableId="81266800">
    <w:abstractNumId w:val="8"/>
  </w:num>
  <w:num w:numId="4" w16cid:durableId="765807541">
    <w:abstractNumId w:val="12"/>
  </w:num>
  <w:num w:numId="5" w16cid:durableId="1122304433">
    <w:abstractNumId w:val="7"/>
  </w:num>
  <w:num w:numId="6" w16cid:durableId="340205188">
    <w:abstractNumId w:val="1"/>
  </w:num>
  <w:num w:numId="7" w16cid:durableId="797139205">
    <w:abstractNumId w:val="11"/>
  </w:num>
  <w:num w:numId="8" w16cid:durableId="801774854">
    <w:abstractNumId w:val="10"/>
  </w:num>
  <w:num w:numId="9" w16cid:durableId="1399742183">
    <w:abstractNumId w:val="0"/>
  </w:num>
  <w:num w:numId="10" w16cid:durableId="1379351709">
    <w:abstractNumId w:val="6"/>
  </w:num>
  <w:num w:numId="11" w16cid:durableId="1048067048">
    <w:abstractNumId w:val="5"/>
  </w:num>
  <w:num w:numId="12" w16cid:durableId="698160710">
    <w:abstractNumId w:val="3"/>
  </w:num>
  <w:num w:numId="13" w16cid:durableId="61468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B9"/>
    <w:rsid w:val="0001027B"/>
    <w:rsid w:val="00030DE8"/>
    <w:rsid w:val="00034598"/>
    <w:rsid w:val="00047D0C"/>
    <w:rsid w:val="000564A7"/>
    <w:rsid w:val="00070CAB"/>
    <w:rsid w:val="00072C7E"/>
    <w:rsid w:val="00082BA9"/>
    <w:rsid w:val="00093300"/>
    <w:rsid w:val="000A58DA"/>
    <w:rsid w:val="000C0BAC"/>
    <w:rsid w:val="000C563A"/>
    <w:rsid w:val="000D48D4"/>
    <w:rsid w:val="000D70B6"/>
    <w:rsid w:val="000E2CC5"/>
    <w:rsid w:val="000F389B"/>
    <w:rsid w:val="000F5858"/>
    <w:rsid w:val="000F5A70"/>
    <w:rsid w:val="00106F9D"/>
    <w:rsid w:val="001113C8"/>
    <w:rsid w:val="00113E65"/>
    <w:rsid w:val="001A5998"/>
    <w:rsid w:val="001A5E5D"/>
    <w:rsid w:val="001F27E9"/>
    <w:rsid w:val="002343E0"/>
    <w:rsid w:val="00234554"/>
    <w:rsid w:val="0024035C"/>
    <w:rsid w:val="00253D2E"/>
    <w:rsid w:val="00263530"/>
    <w:rsid w:val="00281482"/>
    <w:rsid w:val="002A4F56"/>
    <w:rsid w:val="002B5F02"/>
    <w:rsid w:val="002C31DD"/>
    <w:rsid w:val="002D4E5C"/>
    <w:rsid w:val="002F350F"/>
    <w:rsid w:val="00301079"/>
    <w:rsid w:val="00317038"/>
    <w:rsid w:val="003223A8"/>
    <w:rsid w:val="00323AC5"/>
    <w:rsid w:val="0032638B"/>
    <w:rsid w:val="00326A43"/>
    <w:rsid w:val="00327AFD"/>
    <w:rsid w:val="0034358E"/>
    <w:rsid w:val="00381B52"/>
    <w:rsid w:val="0038778A"/>
    <w:rsid w:val="00393CFA"/>
    <w:rsid w:val="00395877"/>
    <w:rsid w:val="003C192A"/>
    <w:rsid w:val="003C2E96"/>
    <w:rsid w:val="003F2D91"/>
    <w:rsid w:val="004138CC"/>
    <w:rsid w:val="004370EB"/>
    <w:rsid w:val="00443282"/>
    <w:rsid w:val="00447F4A"/>
    <w:rsid w:val="00450A36"/>
    <w:rsid w:val="00473C82"/>
    <w:rsid w:val="00476DB5"/>
    <w:rsid w:val="004B4D92"/>
    <w:rsid w:val="004C3275"/>
    <w:rsid w:val="004F31E6"/>
    <w:rsid w:val="004F4F38"/>
    <w:rsid w:val="004F527A"/>
    <w:rsid w:val="00506F6E"/>
    <w:rsid w:val="00514528"/>
    <w:rsid w:val="00526EF1"/>
    <w:rsid w:val="00555A59"/>
    <w:rsid w:val="00572C02"/>
    <w:rsid w:val="00584593"/>
    <w:rsid w:val="00593E28"/>
    <w:rsid w:val="005D0D50"/>
    <w:rsid w:val="00602F37"/>
    <w:rsid w:val="00614549"/>
    <w:rsid w:val="00615000"/>
    <w:rsid w:val="00673935"/>
    <w:rsid w:val="006743AD"/>
    <w:rsid w:val="00677AB1"/>
    <w:rsid w:val="00680F96"/>
    <w:rsid w:val="006970F6"/>
    <w:rsid w:val="006B0DC7"/>
    <w:rsid w:val="006C2A12"/>
    <w:rsid w:val="006E687E"/>
    <w:rsid w:val="006F2B91"/>
    <w:rsid w:val="0071231B"/>
    <w:rsid w:val="00716A68"/>
    <w:rsid w:val="0072042D"/>
    <w:rsid w:val="0072646E"/>
    <w:rsid w:val="007377D6"/>
    <w:rsid w:val="00762A2C"/>
    <w:rsid w:val="007C2C01"/>
    <w:rsid w:val="007D4484"/>
    <w:rsid w:val="007E4FB9"/>
    <w:rsid w:val="00800F8A"/>
    <w:rsid w:val="00804A5D"/>
    <w:rsid w:val="00807FE3"/>
    <w:rsid w:val="0081086B"/>
    <w:rsid w:val="00816094"/>
    <w:rsid w:val="00825949"/>
    <w:rsid w:val="00831CCF"/>
    <w:rsid w:val="0084530D"/>
    <w:rsid w:val="00863EE0"/>
    <w:rsid w:val="008662B4"/>
    <w:rsid w:val="0088025E"/>
    <w:rsid w:val="00890E55"/>
    <w:rsid w:val="008A09F0"/>
    <w:rsid w:val="008A447C"/>
    <w:rsid w:val="008B37A7"/>
    <w:rsid w:val="008D7921"/>
    <w:rsid w:val="00964096"/>
    <w:rsid w:val="009835C6"/>
    <w:rsid w:val="00986D98"/>
    <w:rsid w:val="009D4E03"/>
    <w:rsid w:val="009E27DE"/>
    <w:rsid w:val="009E3364"/>
    <w:rsid w:val="009F4EF5"/>
    <w:rsid w:val="00A00D85"/>
    <w:rsid w:val="00A03EE9"/>
    <w:rsid w:val="00A831E0"/>
    <w:rsid w:val="00A84DF1"/>
    <w:rsid w:val="00A93F8F"/>
    <w:rsid w:val="00AA46C4"/>
    <w:rsid w:val="00AE620E"/>
    <w:rsid w:val="00AF4C5E"/>
    <w:rsid w:val="00B172FF"/>
    <w:rsid w:val="00B3556A"/>
    <w:rsid w:val="00B661B7"/>
    <w:rsid w:val="00B7221C"/>
    <w:rsid w:val="00B75AE7"/>
    <w:rsid w:val="00B92C03"/>
    <w:rsid w:val="00BA5852"/>
    <w:rsid w:val="00BD1840"/>
    <w:rsid w:val="00BDECFD"/>
    <w:rsid w:val="00BF54EA"/>
    <w:rsid w:val="00BF6CA8"/>
    <w:rsid w:val="00C0C455"/>
    <w:rsid w:val="00C23FA6"/>
    <w:rsid w:val="00C41D13"/>
    <w:rsid w:val="00C4369F"/>
    <w:rsid w:val="00C45842"/>
    <w:rsid w:val="00C475E6"/>
    <w:rsid w:val="00C57A03"/>
    <w:rsid w:val="00C64F85"/>
    <w:rsid w:val="00C839AB"/>
    <w:rsid w:val="00CB1D8F"/>
    <w:rsid w:val="00D02E59"/>
    <w:rsid w:val="00D06AB8"/>
    <w:rsid w:val="00D44EF7"/>
    <w:rsid w:val="00D52FA5"/>
    <w:rsid w:val="00D75E51"/>
    <w:rsid w:val="00DA6CF3"/>
    <w:rsid w:val="00DC75A4"/>
    <w:rsid w:val="00DD58BA"/>
    <w:rsid w:val="00DE1252"/>
    <w:rsid w:val="00DE4B42"/>
    <w:rsid w:val="00DE7B07"/>
    <w:rsid w:val="00DF0B93"/>
    <w:rsid w:val="00DF41D1"/>
    <w:rsid w:val="00DF4666"/>
    <w:rsid w:val="00E223EF"/>
    <w:rsid w:val="00E30908"/>
    <w:rsid w:val="00E34263"/>
    <w:rsid w:val="00E37E70"/>
    <w:rsid w:val="00E90355"/>
    <w:rsid w:val="00EB0785"/>
    <w:rsid w:val="00EC5B72"/>
    <w:rsid w:val="00ED0510"/>
    <w:rsid w:val="00EE0AC9"/>
    <w:rsid w:val="00F049B4"/>
    <w:rsid w:val="00F10C38"/>
    <w:rsid w:val="00F1511E"/>
    <w:rsid w:val="00F30661"/>
    <w:rsid w:val="00F56205"/>
    <w:rsid w:val="00F57983"/>
    <w:rsid w:val="00F87FB5"/>
    <w:rsid w:val="00F928CB"/>
    <w:rsid w:val="00F9440F"/>
    <w:rsid w:val="00F95D59"/>
    <w:rsid w:val="00FB4EC0"/>
    <w:rsid w:val="00FD19E3"/>
    <w:rsid w:val="00FF2761"/>
    <w:rsid w:val="01D96C92"/>
    <w:rsid w:val="02003592"/>
    <w:rsid w:val="0218875F"/>
    <w:rsid w:val="02A82885"/>
    <w:rsid w:val="02F96CAE"/>
    <w:rsid w:val="03C2A112"/>
    <w:rsid w:val="0408879A"/>
    <w:rsid w:val="04C03529"/>
    <w:rsid w:val="04DC3E03"/>
    <w:rsid w:val="05305A7D"/>
    <w:rsid w:val="057CFF1A"/>
    <w:rsid w:val="06B9A0AA"/>
    <w:rsid w:val="06B9A0AA"/>
    <w:rsid w:val="06C125F9"/>
    <w:rsid w:val="06C96200"/>
    <w:rsid w:val="06FA41D4"/>
    <w:rsid w:val="074D57BA"/>
    <w:rsid w:val="07CA4E1B"/>
    <w:rsid w:val="0830AE8C"/>
    <w:rsid w:val="09F96A59"/>
    <w:rsid w:val="0C5BF3E0"/>
    <w:rsid w:val="0D075C72"/>
    <w:rsid w:val="0D709A0F"/>
    <w:rsid w:val="0DE7C50A"/>
    <w:rsid w:val="0E611096"/>
    <w:rsid w:val="0EFADA5E"/>
    <w:rsid w:val="0FC1691D"/>
    <w:rsid w:val="0FC9F6B1"/>
    <w:rsid w:val="10095D5F"/>
    <w:rsid w:val="106F7D21"/>
    <w:rsid w:val="10F1D68D"/>
    <w:rsid w:val="11EA3684"/>
    <w:rsid w:val="12958612"/>
    <w:rsid w:val="12D68999"/>
    <w:rsid w:val="12F54BAD"/>
    <w:rsid w:val="136DBBFE"/>
    <w:rsid w:val="1382EB37"/>
    <w:rsid w:val="1403647E"/>
    <w:rsid w:val="14494B06"/>
    <w:rsid w:val="148FA8C6"/>
    <w:rsid w:val="14B7E80D"/>
    <w:rsid w:val="14D20BE3"/>
    <w:rsid w:val="14E1CEDD"/>
    <w:rsid w:val="1531272D"/>
    <w:rsid w:val="15590FFB"/>
    <w:rsid w:val="15BBF140"/>
    <w:rsid w:val="15BE042B"/>
    <w:rsid w:val="15FAC475"/>
    <w:rsid w:val="16AF9E7F"/>
    <w:rsid w:val="1721CA54"/>
    <w:rsid w:val="174088DF"/>
    <w:rsid w:val="177B77B2"/>
    <w:rsid w:val="17A8DBBE"/>
    <w:rsid w:val="185D9233"/>
    <w:rsid w:val="186AE567"/>
    <w:rsid w:val="18EF1789"/>
    <w:rsid w:val="18FB62EF"/>
    <w:rsid w:val="193FAC9E"/>
    <w:rsid w:val="19F44D86"/>
    <w:rsid w:val="1A495027"/>
    <w:rsid w:val="1A6A468E"/>
    <w:rsid w:val="1A702B58"/>
    <w:rsid w:val="1A992246"/>
    <w:rsid w:val="1B59CCD1"/>
    <w:rsid w:val="1BA306B5"/>
    <w:rsid w:val="1C8C93E7"/>
    <w:rsid w:val="1CE745FB"/>
    <w:rsid w:val="1D022843"/>
    <w:rsid w:val="1D124311"/>
    <w:rsid w:val="1D3ECF4C"/>
    <w:rsid w:val="1ED75B9C"/>
    <w:rsid w:val="1F162546"/>
    <w:rsid w:val="1FDCE9BC"/>
    <w:rsid w:val="204AF2C3"/>
    <w:rsid w:val="204EE159"/>
    <w:rsid w:val="21DDF3CB"/>
    <w:rsid w:val="2266879A"/>
    <w:rsid w:val="229AF047"/>
    <w:rsid w:val="23824AF8"/>
    <w:rsid w:val="23CB93F5"/>
    <w:rsid w:val="24219F2E"/>
    <w:rsid w:val="24645A30"/>
    <w:rsid w:val="24776C1C"/>
    <w:rsid w:val="2485BB3D"/>
    <w:rsid w:val="259E040A"/>
    <w:rsid w:val="25DA31F9"/>
    <w:rsid w:val="261D1718"/>
    <w:rsid w:val="267DFDE8"/>
    <w:rsid w:val="26A7BAD6"/>
    <w:rsid w:val="26E6BC7F"/>
    <w:rsid w:val="270FDBD4"/>
    <w:rsid w:val="274DCDD3"/>
    <w:rsid w:val="27A35846"/>
    <w:rsid w:val="2816B68F"/>
    <w:rsid w:val="2852E1C4"/>
    <w:rsid w:val="2853533A"/>
    <w:rsid w:val="290350B6"/>
    <w:rsid w:val="297328A3"/>
    <w:rsid w:val="29FB1777"/>
    <w:rsid w:val="2A47DDAD"/>
    <w:rsid w:val="2A79DA0F"/>
    <w:rsid w:val="2AED2732"/>
    <w:rsid w:val="2B4618A7"/>
    <w:rsid w:val="2BA0832F"/>
    <w:rsid w:val="2BABD787"/>
    <w:rsid w:val="2BD321E0"/>
    <w:rsid w:val="2CEEEA69"/>
    <w:rsid w:val="2D69E4FE"/>
    <w:rsid w:val="2E137526"/>
    <w:rsid w:val="2E1A8BDD"/>
    <w:rsid w:val="2F206076"/>
    <w:rsid w:val="2F26BC0F"/>
    <w:rsid w:val="2F9A0BAE"/>
    <w:rsid w:val="2FA06BCB"/>
    <w:rsid w:val="3002AF89"/>
    <w:rsid w:val="304E9D1C"/>
    <w:rsid w:val="304F62AB"/>
    <w:rsid w:val="305642D0"/>
    <w:rsid w:val="31522C9F"/>
    <w:rsid w:val="3289B304"/>
    <w:rsid w:val="32C59147"/>
    <w:rsid w:val="32D308B0"/>
    <w:rsid w:val="3331E973"/>
    <w:rsid w:val="33C15DDF"/>
    <w:rsid w:val="348A9D9F"/>
    <w:rsid w:val="355E638B"/>
    <w:rsid w:val="3567C7D3"/>
    <w:rsid w:val="35BA3335"/>
    <w:rsid w:val="35D0B20A"/>
    <w:rsid w:val="36B02318"/>
    <w:rsid w:val="36DD9D5A"/>
    <w:rsid w:val="370CAD91"/>
    <w:rsid w:val="373FF8E2"/>
    <w:rsid w:val="3763AA37"/>
    <w:rsid w:val="37B6BB3B"/>
    <w:rsid w:val="37EB790F"/>
    <w:rsid w:val="37FE1F6B"/>
    <w:rsid w:val="383D7EFD"/>
    <w:rsid w:val="38619E58"/>
    <w:rsid w:val="3893F678"/>
    <w:rsid w:val="38C742BC"/>
    <w:rsid w:val="38CFAE4F"/>
    <w:rsid w:val="38EF4195"/>
    <w:rsid w:val="39690E04"/>
    <w:rsid w:val="3A7916AF"/>
    <w:rsid w:val="3B35C02D"/>
    <w:rsid w:val="3B4C8ACC"/>
    <w:rsid w:val="3B5979E6"/>
    <w:rsid w:val="3BB7F8DE"/>
    <w:rsid w:val="3C11C263"/>
    <w:rsid w:val="3C87DBA2"/>
    <w:rsid w:val="3CAD550F"/>
    <w:rsid w:val="3D0112BE"/>
    <w:rsid w:val="3D61E62E"/>
    <w:rsid w:val="3D70E823"/>
    <w:rsid w:val="3DAC1A11"/>
    <w:rsid w:val="3DD2180D"/>
    <w:rsid w:val="3E4D4789"/>
    <w:rsid w:val="3F02076E"/>
    <w:rsid w:val="3F5B90FD"/>
    <w:rsid w:val="3F6C2688"/>
    <w:rsid w:val="3F889D09"/>
    <w:rsid w:val="3FE89B95"/>
    <w:rsid w:val="41ACEF37"/>
    <w:rsid w:val="41BF45C7"/>
    <w:rsid w:val="41D24800"/>
    <w:rsid w:val="42592458"/>
    <w:rsid w:val="426A4FD7"/>
    <w:rsid w:val="4272097E"/>
    <w:rsid w:val="4309DF60"/>
    <w:rsid w:val="43D2A7A8"/>
    <w:rsid w:val="43DCE49F"/>
    <w:rsid w:val="43DCE49F"/>
    <w:rsid w:val="43F65026"/>
    <w:rsid w:val="446E72A8"/>
    <w:rsid w:val="44A25933"/>
    <w:rsid w:val="44A7DEB1"/>
    <w:rsid w:val="44CDD200"/>
    <w:rsid w:val="46649734"/>
    <w:rsid w:val="46E71947"/>
    <w:rsid w:val="47B05326"/>
    <w:rsid w:val="47C65716"/>
    <w:rsid w:val="480B8D5C"/>
    <w:rsid w:val="484E5D97"/>
    <w:rsid w:val="48645DDE"/>
    <w:rsid w:val="49097964"/>
    <w:rsid w:val="497CA4B0"/>
    <w:rsid w:val="499ED8BF"/>
    <w:rsid w:val="49B9A3EB"/>
    <w:rsid w:val="4A03C042"/>
    <w:rsid w:val="4A5F1004"/>
    <w:rsid w:val="4AEC6AB1"/>
    <w:rsid w:val="4B4123D2"/>
    <w:rsid w:val="4C03F564"/>
    <w:rsid w:val="4DB9A972"/>
    <w:rsid w:val="4E2C9331"/>
    <w:rsid w:val="4E5508D5"/>
    <w:rsid w:val="4E6921E1"/>
    <w:rsid w:val="4E7249E2"/>
    <w:rsid w:val="4E8B723F"/>
    <w:rsid w:val="4E9288F6"/>
    <w:rsid w:val="4F24639C"/>
    <w:rsid w:val="4F4F8FBA"/>
    <w:rsid w:val="4F660CD5"/>
    <w:rsid w:val="5024B7DE"/>
    <w:rsid w:val="502E22D5"/>
    <w:rsid w:val="50F139D7"/>
    <w:rsid w:val="512D6656"/>
    <w:rsid w:val="51A9EAA4"/>
    <w:rsid w:val="51B396DF"/>
    <w:rsid w:val="5232EEDD"/>
    <w:rsid w:val="52494239"/>
    <w:rsid w:val="536DA2EB"/>
    <w:rsid w:val="5374D349"/>
    <w:rsid w:val="537FFE61"/>
    <w:rsid w:val="53CBEA3D"/>
    <w:rsid w:val="540852EF"/>
    <w:rsid w:val="5430ED6F"/>
    <w:rsid w:val="54609DB7"/>
    <w:rsid w:val="5498828F"/>
    <w:rsid w:val="54A88D0D"/>
    <w:rsid w:val="55954A29"/>
    <w:rsid w:val="559BD339"/>
    <w:rsid w:val="55F80972"/>
    <w:rsid w:val="566FE6E7"/>
    <w:rsid w:val="570CA27F"/>
    <w:rsid w:val="57FBC912"/>
    <w:rsid w:val="581DFCAF"/>
    <w:rsid w:val="582119AE"/>
    <w:rsid w:val="587A0B8B"/>
    <w:rsid w:val="588F791B"/>
    <w:rsid w:val="589CF766"/>
    <w:rsid w:val="594A2B96"/>
    <w:rsid w:val="59882926"/>
    <w:rsid w:val="59969DA2"/>
    <w:rsid w:val="5A0ED1FD"/>
    <w:rsid w:val="5A6082F7"/>
    <w:rsid w:val="5A870B29"/>
    <w:rsid w:val="5BCAFA06"/>
    <w:rsid w:val="5BFC5358"/>
    <w:rsid w:val="5D15F7D3"/>
    <w:rsid w:val="5DB88635"/>
    <w:rsid w:val="5DE0603E"/>
    <w:rsid w:val="5E3A9969"/>
    <w:rsid w:val="5E6D5DDF"/>
    <w:rsid w:val="5E90D93F"/>
    <w:rsid w:val="5E935157"/>
    <w:rsid w:val="5EA1BF5E"/>
    <w:rsid w:val="5EF8C05F"/>
    <w:rsid w:val="5F0F3DE8"/>
    <w:rsid w:val="5F27C541"/>
    <w:rsid w:val="5F5304EA"/>
    <w:rsid w:val="5F5BC024"/>
    <w:rsid w:val="5F92B0CB"/>
    <w:rsid w:val="602B5037"/>
    <w:rsid w:val="6068E447"/>
    <w:rsid w:val="6095F422"/>
    <w:rsid w:val="61AC4A71"/>
    <w:rsid w:val="61BE9A59"/>
    <w:rsid w:val="6239B257"/>
    <w:rsid w:val="6258208E"/>
    <w:rsid w:val="62D448E8"/>
    <w:rsid w:val="64596420"/>
    <w:rsid w:val="64D5D0FA"/>
    <w:rsid w:val="6508FF32"/>
    <w:rsid w:val="6659FFB7"/>
    <w:rsid w:val="6687DDD3"/>
    <w:rsid w:val="6735528C"/>
    <w:rsid w:val="67E842E3"/>
    <w:rsid w:val="67EE233C"/>
    <w:rsid w:val="67F65153"/>
    <w:rsid w:val="68420762"/>
    <w:rsid w:val="68FE0206"/>
    <w:rsid w:val="6934D17C"/>
    <w:rsid w:val="6960C843"/>
    <w:rsid w:val="69B706CB"/>
    <w:rsid w:val="69C35DB9"/>
    <w:rsid w:val="69F868A8"/>
    <w:rsid w:val="6A8EFA78"/>
    <w:rsid w:val="6AFE6451"/>
    <w:rsid w:val="6CEB10C0"/>
    <w:rsid w:val="6CF5D43A"/>
    <w:rsid w:val="6D790529"/>
    <w:rsid w:val="6DA0A5D6"/>
    <w:rsid w:val="6E301CEB"/>
    <w:rsid w:val="6F61D979"/>
    <w:rsid w:val="6FA1D3FF"/>
    <w:rsid w:val="6FDACCEA"/>
    <w:rsid w:val="7011537D"/>
    <w:rsid w:val="70303DB7"/>
    <w:rsid w:val="7057C137"/>
    <w:rsid w:val="7080FBAD"/>
    <w:rsid w:val="70D84698"/>
    <w:rsid w:val="71322397"/>
    <w:rsid w:val="717613E5"/>
    <w:rsid w:val="72BB4D54"/>
    <w:rsid w:val="740FE75A"/>
    <w:rsid w:val="7494B417"/>
    <w:rsid w:val="7497E073"/>
    <w:rsid w:val="749D771F"/>
    <w:rsid w:val="74D7E3AE"/>
    <w:rsid w:val="751384EB"/>
    <w:rsid w:val="76C9C51D"/>
    <w:rsid w:val="7702ACC7"/>
    <w:rsid w:val="77068389"/>
    <w:rsid w:val="7773031A"/>
    <w:rsid w:val="777DD0B6"/>
    <w:rsid w:val="779F251C"/>
    <w:rsid w:val="780A6D29"/>
    <w:rsid w:val="7872C7CA"/>
    <w:rsid w:val="78877DE6"/>
    <w:rsid w:val="78FE301C"/>
    <w:rsid w:val="7ABCA145"/>
    <w:rsid w:val="7C6BE607"/>
    <w:rsid w:val="7CBEFA08"/>
    <w:rsid w:val="7CE5F7D8"/>
    <w:rsid w:val="7D09E79A"/>
    <w:rsid w:val="7D9839CA"/>
    <w:rsid w:val="7D9839CA"/>
    <w:rsid w:val="7EA8FD89"/>
    <w:rsid w:val="7F43DADE"/>
    <w:rsid w:val="7F869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E10D"/>
  <w15:chartTrackingRefBased/>
  <w15:docId w15:val="{1B4E19E1-3E0F-4564-91E6-443231B9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70"/>
    <w:pPr>
      <w:ind w:left="720"/>
      <w:contextualSpacing/>
    </w:pPr>
  </w:style>
  <w:style w:type="table" w:styleId="TableGrid">
    <w:name w:val="Table Grid"/>
    <w:basedOn w:val="TableNormal"/>
    <w:uiPriority w:val="39"/>
    <w:rsid w:val="004432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6CA8"/>
  </w:style>
  <w:style w:type="paragraph" w:styleId="TableParagraph" w:customStyle="true">
    <w:uiPriority w:val="1"/>
    <w:name w:val="Table Paragraph"/>
    <w:basedOn w:val="Normal"/>
    <w:qFormat/>
    <w:rsid w:val="0E611096"/>
    <w:rPr>
      <w:rFonts w:ascii="Aptos" w:hAnsi="Aptos" w:eastAsia="游ゴシック" w:cs="Arial" w:asciiTheme="minorAscii" w:hAnsiTheme="minorAscii" w:eastAsiaTheme="minorEastAsia" w:cstheme="minorBidi"/>
      <w:color w:val="000000" w:themeColor="text1" w:themeTint="FF" w:themeShade="FF"/>
      <w:sz w:val="22"/>
      <w:szCs w:val="22"/>
      <w:lang w:val="en-US"/>
    </w:rPr>
    <w:pPr>
      <w:widowControl w:val="0"/>
      <w:spacing w:after="0" w:line="245" w:lineRule="auto"/>
      <w:ind w:left="4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7440014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3C8D8-3AE3-43C8-A7FE-BE935B5BCA6B}"/>
</file>

<file path=customXml/itemProps2.xml><?xml version="1.0" encoding="utf-8"?>
<ds:datastoreItem xmlns:ds="http://schemas.openxmlformats.org/officeDocument/2006/customXml" ds:itemID="{95738AE0-D24A-4DDB-8B18-4531364B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868EA-92B2-485D-913C-3595DBD78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Savage</dc:creator>
  <keywords/>
  <dc:description/>
  <lastModifiedBy>Julia Savage</lastModifiedBy>
  <revision>56</revision>
  <dcterms:created xsi:type="dcterms:W3CDTF">2025-09-11T10:48:00.0000000Z</dcterms:created>
  <dcterms:modified xsi:type="dcterms:W3CDTF">2026-02-19T14:23:30.6216811Z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