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DD496" w14:textId="024115EB" w:rsidR="002C1A13" w:rsidRDefault="002C1A13" w:rsidP="001C1CD5">
      <w:pPr>
        <w:spacing w:line="360" w:lineRule="auto"/>
        <w:rPr>
          <w:rFonts w:asciiTheme="majorHAnsi" w:eastAsia="Times New Roman" w:hAnsiTheme="majorHAnsi" w:cstheme="majorHAnsi"/>
          <w:bCs/>
          <w:color w:val="1C4378"/>
          <w:sz w:val="32"/>
          <w:szCs w:val="32"/>
        </w:rPr>
      </w:pPr>
    </w:p>
    <w:p w14:paraId="5BF17A8D" w14:textId="2EBBEE12" w:rsidR="000D57DF" w:rsidRPr="001C1CD5" w:rsidRDefault="000D57DF" w:rsidP="001C1CD5">
      <w:pPr>
        <w:spacing w:line="360" w:lineRule="auto"/>
        <w:rPr>
          <w:rFonts w:asciiTheme="majorHAnsi" w:eastAsia="Times New Roman" w:hAnsiTheme="majorHAnsi" w:cstheme="majorHAnsi"/>
          <w:bCs/>
          <w:color w:val="1C4378"/>
          <w:sz w:val="32"/>
          <w:szCs w:val="32"/>
        </w:rPr>
      </w:pPr>
      <w:r w:rsidRPr="001C1CD5">
        <w:rPr>
          <w:rFonts w:asciiTheme="majorHAnsi" w:eastAsia="Times New Roman" w:hAnsiTheme="majorHAnsi" w:cstheme="majorHAnsi"/>
          <w:bCs/>
          <w:color w:val="1C4378"/>
          <w:sz w:val="32"/>
          <w:szCs w:val="32"/>
        </w:rPr>
        <w:t xml:space="preserve">LEV industry initiative for the escalation of issues identified in the </w:t>
      </w:r>
      <w:r w:rsidR="001C1CD5">
        <w:rPr>
          <w:rFonts w:asciiTheme="majorHAnsi" w:eastAsia="Times New Roman" w:hAnsiTheme="majorHAnsi" w:cstheme="majorHAnsi"/>
          <w:bCs/>
          <w:color w:val="1C4378"/>
          <w:sz w:val="32"/>
          <w:szCs w:val="32"/>
        </w:rPr>
        <w:t>T</w:t>
      </w:r>
      <w:r w:rsidRPr="001C1CD5">
        <w:rPr>
          <w:rFonts w:asciiTheme="majorHAnsi" w:eastAsia="Times New Roman" w:hAnsiTheme="majorHAnsi" w:cstheme="majorHAnsi"/>
          <w:bCs/>
          <w:color w:val="1C4378"/>
          <w:sz w:val="32"/>
          <w:szCs w:val="32"/>
        </w:rPr>
        <w:t xml:space="preserve">horough </w:t>
      </w:r>
      <w:r w:rsidR="001C1CD5">
        <w:rPr>
          <w:rFonts w:asciiTheme="majorHAnsi" w:eastAsia="Times New Roman" w:hAnsiTheme="majorHAnsi" w:cstheme="majorHAnsi"/>
          <w:bCs/>
          <w:color w:val="1C4378"/>
          <w:sz w:val="32"/>
          <w:szCs w:val="32"/>
        </w:rPr>
        <w:t>E</w:t>
      </w:r>
      <w:r w:rsidRPr="001C1CD5">
        <w:rPr>
          <w:rFonts w:asciiTheme="majorHAnsi" w:eastAsia="Times New Roman" w:hAnsiTheme="majorHAnsi" w:cstheme="majorHAnsi"/>
          <w:bCs/>
          <w:color w:val="1C4378"/>
          <w:sz w:val="32"/>
          <w:szCs w:val="32"/>
        </w:rPr>
        <w:t xml:space="preserve">xamination and </w:t>
      </w:r>
      <w:r w:rsidR="001C1CD5">
        <w:rPr>
          <w:rFonts w:asciiTheme="majorHAnsi" w:eastAsia="Times New Roman" w:hAnsiTheme="majorHAnsi" w:cstheme="majorHAnsi"/>
          <w:bCs/>
          <w:color w:val="1C4378"/>
          <w:sz w:val="32"/>
          <w:szCs w:val="32"/>
        </w:rPr>
        <w:t>T</w:t>
      </w:r>
      <w:r w:rsidRPr="001C1CD5">
        <w:rPr>
          <w:rFonts w:asciiTheme="majorHAnsi" w:eastAsia="Times New Roman" w:hAnsiTheme="majorHAnsi" w:cstheme="majorHAnsi"/>
          <w:bCs/>
          <w:color w:val="1C4378"/>
          <w:sz w:val="32"/>
          <w:szCs w:val="32"/>
        </w:rPr>
        <w:t>est (</w:t>
      </w:r>
      <w:proofErr w:type="spellStart"/>
      <w:r w:rsidRPr="001C1CD5">
        <w:rPr>
          <w:rFonts w:asciiTheme="majorHAnsi" w:eastAsia="Times New Roman" w:hAnsiTheme="majorHAnsi" w:cstheme="majorHAnsi"/>
          <w:bCs/>
          <w:color w:val="1C4378"/>
          <w:sz w:val="32"/>
          <w:szCs w:val="32"/>
        </w:rPr>
        <w:t>TExT</w:t>
      </w:r>
      <w:proofErr w:type="spellEnd"/>
      <w:r w:rsidRPr="001C1CD5">
        <w:rPr>
          <w:rFonts w:asciiTheme="majorHAnsi" w:eastAsia="Times New Roman" w:hAnsiTheme="majorHAnsi" w:cstheme="majorHAnsi"/>
          <w:bCs/>
          <w:color w:val="1C4378"/>
          <w:sz w:val="32"/>
          <w:szCs w:val="32"/>
        </w:rPr>
        <w:t>) reports</w:t>
      </w:r>
      <w:r w:rsidRPr="001C1CD5">
        <w:rPr>
          <w:rFonts w:asciiTheme="majorHAnsi" w:eastAsia="Times New Roman" w:hAnsiTheme="majorHAnsi" w:cstheme="majorHAnsi"/>
          <w:bCs/>
          <w:color w:val="1C4378"/>
          <w:sz w:val="32"/>
          <w:szCs w:val="32"/>
          <w:lang w:eastAsia="en-GB"/>
        </w:rPr>
        <w:t>.</w:t>
      </w:r>
    </w:p>
    <w:p w14:paraId="4441A0A1" w14:textId="66BBCAE7" w:rsidR="000D57DF" w:rsidRPr="001C1CD5" w:rsidRDefault="000D57DF" w:rsidP="001C1CD5">
      <w:pPr>
        <w:spacing w:line="360" w:lineRule="auto"/>
        <w:rPr>
          <w:rFonts w:asciiTheme="majorHAnsi" w:hAnsiTheme="majorHAnsi" w:cstheme="majorHAnsi"/>
          <w:color w:val="1C4378"/>
          <w:sz w:val="24"/>
          <w:szCs w:val="24"/>
        </w:rPr>
      </w:pPr>
    </w:p>
    <w:p w14:paraId="6CE3A4A5" w14:textId="77777777" w:rsidR="001F249A" w:rsidRPr="001F249A" w:rsidRDefault="001F249A" w:rsidP="001C1CD5">
      <w:pPr>
        <w:spacing w:line="360" w:lineRule="auto"/>
        <w:rPr>
          <w:rFonts w:asciiTheme="majorHAnsi" w:hAnsiTheme="majorHAnsi" w:cstheme="majorHAnsi"/>
          <w:b/>
          <w:bCs/>
          <w:color w:val="1C4378"/>
          <w:sz w:val="32"/>
          <w:szCs w:val="32"/>
        </w:rPr>
      </w:pPr>
      <w:r w:rsidRPr="001F249A">
        <w:rPr>
          <w:rFonts w:asciiTheme="majorHAnsi" w:hAnsiTheme="majorHAnsi" w:cstheme="majorHAnsi"/>
          <w:b/>
          <w:bCs/>
          <w:color w:val="1C4378"/>
          <w:sz w:val="32"/>
          <w:szCs w:val="32"/>
        </w:rPr>
        <w:t>Guidance</w:t>
      </w:r>
    </w:p>
    <w:p w14:paraId="42848A02" w14:textId="4608C11C" w:rsidR="00B01CD2" w:rsidRDefault="001C1CD5" w:rsidP="001C1CD5">
      <w:pPr>
        <w:spacing w:line="360" w:lineRule="auto"/>
        <w:rPr>
          <w:rFonts w:asciiTheme="majorHAnsi" w:hAnsiTheme="majorHAnsi" w:cstheme="majorHAnsi"/>
          <w:color w:val="1C4378"/>
          <w:sz w:val="24"/>
          <w:szCs w:val="24"/>
        </w:rPr>
      </w:pPr>
      <w:r>
        <w:rPr>
          <w:rFonts w:asciiTheme="majorHAnsi" w:hAnsiTheme="majorHAnsi" w:cstheme="majorHAnsi"/>
          <w:color w:val="1C4378"/>
          <w:sz w:val="24"/>
          <w:szCs w:val="24"/>
        </w:rPr>
        <w:t xml:space="preserve">Below is the agreed standardised </w:t>
      </w:r>
      <w:proofErr w:type="spellStart"/>
      <w:r>
        <w:rPr>
          <w:rFonts w:asciiTheme="majorHAnsi" w:hAnsiTheme="majorHAnsi" w:cstheme="majorHAnsi"/>
          <w:color w:val="1C4378"/>
          <w:sz w:val="24"/>
          <w:szCs w:val="24"/>
        </w:rPr>
        <w:t>text</w:t>
      </w:r>
      <w:proofErr w:type="spellEnd"/>
      <w:r>
        <w:rPr>
          <w:rFonts w:asciiTheme="majorHAnsi" w:hAnsiTheme="majorHAnsi" w:cstheme="majorHAnsi"/>
          <w:color w:val="1C4378"/>
          <w:sz w:val="24"/>
          <w:szCs w:val="24"/>
        </w:rPr>
        <w:t xml:space="preserve"> for use in escalating </w:t>
      </w:r>
      <w:proofErr w:type="gramStart"/>
      <w:r>
        <w:rPr>
          <w:rFonts w:asciiTheme="majorHAnsi" w:hAnsiTheme="majorHAnsi" w:cstheme="majorHAnsi"/>
          <w:color w:val="1C4378"/>
          <w:sz w:val="24"/>
          <w:szCs w:val="24"/>
        </w:rPr>
        <w:t>a</w:t>
      </w:r>
      <w:r w:rsidR="001F249A">
        <w:rPr>
          <w:rFonts w:asciiTheme="majorHAnsi" w:hAnsiTheme="majorHAnsi" w:cstheme="majorHAnsi"/>
          <w:color w:val="1C4378"/>
          <w:sz w:val="24"/>
          <w:szCs w:val="24"/>
        </w:rPr>
        <w:t>n</w:t>
      </w:r>
      <w:proofErr w:type="gramEnd"/>
      <w:r>
        <w:rPr>
          <w:rFonts w:asciiTheme="majorHAnsi" w:hAnsiTheme="majorHAnsi" w:cstheme="majorHAnsi"/>
          <w:color w:val="1C4378"/>
          <w:sz w:val="24"/>
          <w:szCs w:val="24"/>
        </w:rPr>
        <w:t xml:space="preserve"> LEV system that has failed routine </w:t>
      </w:r>
      <w:proofErr w:type="spellStart"/>
      <w:r>
        <w:rPr>
          <w:rFonts w:asciiTheme="majorHAnsi" w:hAnsiTheme="majorHAnsi" w:cstheme="majorHAnsi"/>
          <w:color w:val="1C4378"/>
          <w:sz w:val="24"/>
          <w:szCs w:val="24"/>
        </w:rPr>
        <w:t>TExT</w:t>
      </w:r>
      <w:proofErr w:type="spellEnd"/>
      <w:r>
        <w:rPr>
          <w:rFonts w:asciiTheme="majorHAnsi" w:hAnsiTheme="majorHAnsi" w:cstheme="majorHAnsi"/>
          <w:color w:val="1C4378"/>
          <w:sz w:val="24"/>
          <w:szCs w:val="24"/>
        </w:rPr>
        <w:t xml:space="preserve"> examinations on multiple occasions.</w:t>
      </w:r>
      <w:r w:rsidR="001F249A">
        <w:rPr>
          <w:rFonts w:asciiTheme="majorHAnsi" w:hAnsiTheme="majorHAnsi" w:cstheme="majorHAnsi"/>
          <w:color w:val="1C4378"/>
          <w:sz w:val="24"/>
          <w:szCs w:val="24"/>
        </w:rPr>
        <w:t xml:space="preserve"> For </w:t>
      </w:r>
      <w:proofErr w:type="gramStart"/>
      <w:r w:rsidR="001F249A">
        <w:rPr>
          <w:rFonts w:asciiTheme="majorHAnsi" w:hAnsiTheme="majorHAnsi" w:cstheme="majorHAnsi"/>
          <w:color w:val="1C4378"/>
          <w:sz w:val="24"/>
          <w:szCs w:val="24"/>
        </w:rPr>
        <w:t>example</w:t>
      </w:r>
      <w:proofErr w:type="gramEnd"/>
      <w:r w:rsidR="001F249A">
        <w:rPr>
          <w:rFonts w:asciiTheme="majorHAnsi" w:hAnsiTheme="majorHAnsi" w:cstheme="majorHAnsi"/>
          <w:color w:val="1C4378"/>
          <w:sz w:val="24"/>
          <w:szCs w:val="24"/>
        </w:rPr>
        <w:t xml:space="preserve"> when to issue the letter see Table 1 below</w:t>
      </w:r>
      <w:r w:rsidR="00C17A4A">
        <w:rPr>
          <w:rFonts w:asciiTheme="majorHAnsi" w:hAnsiTheme="majorHAnsi" w:cstheme="majorHAnsi"/>
          <w:color w:val="1C4378"/>
          <w:sz w:val="24"/>
          <w:szCs w:val="24"/>
        </w:rPr>
        <w:t>.</w:t>
      </w:r>
    </w:p>
    <w:p w14:paraId="37363391" w14:textId="4BC48B2D" w:rsidR="001F249A" w:rsidRPr="001F249A" w:rsidRDefault="001F249A" w:rsidP="001F249A">
      <w:pPr>
        <w:spacing w:line="360" w:lineRule="auto"/>
        <w:rPr>
          <w:rFonts w:asciiTheme="majorHAnsi" w:hAnsiTheme="majorHAnsi" w:cstheme="majorHAnsi"/>
          <w:color w:val="1C4378"/>
          <w:sz w:val="24"/>
          <w:szCs w:val="24"/>
        </w:rPr>
      </w:pPr>
    </w:p>
    <w:tbl>
      <w:tblPr>
        <w:tblStyle w:val="TableGrid"/>
        <w:tblW w:w="0" w:type="auto"/>
        <w:tblLook w:val="04A0" w:firstRow="1" w:lastRow="0" w:firstColumn="1" w:lastColumn="0" w:noHBand="0" w:noVBand="1"/>
      </w:tblPr>
      <w:tblGrid>
        <w:gridCol w:w="5807"/>
        <w:gridCol w:w="3209"/>
      </w:tblGrid>
      <w:tr w:rsidR="001F249A" w14:paraId="2D5C9855" w14:textId="77777777" w:rsidTr="00C17A4A">
        <w:tc>
          <w:tcPr>
            <w:tcW w:w="5807" w:type="dxa"/>
            <w:shd w:val="clear" w:color="auto" w:fill="1B4378"/>
          </w:tcPr>
          <w:p w14:paraId="18063153" w14:textId="42A473E6" w:rsidR="001F249A" w:rsidRPr="00C17A4A" w:rsidRDefault="001F249A" w:rsidP="001C1CD5">
            <w:pPr>
              <w:spacing w:line="360" w:lineRule="auto"/>
              <w:rPr>
                <w:rFonts w:asciiTheme="majorHAnsi" w:hAnsiTheme="majorHAnsi" w:cstheme="majorHAnsi"/>
                <w:b/>
                <w:bCs/>
                <w:color w:val="FFFFFF" w:themeColor="background1"/>
                <w:sz w:val="24"/>
                <w:szCs w:val="24"/>
              </w:rPr>
            </w:pPr>
            <w:r w:rsidRPr="00C17A4A">
              <w:rPr>
                <w:rFonts w:asciiTheme="majorHAnsi" w:hAnsiTheme="majorHAnsi" w:cstheme="majorHAnsi"/>
                <w:b/>
                <w:bCs/>
                <w:color w:val="FFFFFF" w:themeColor="background1"/>
                <w:sz w:val="24"/>
                <w:szCs w:val="24"/>
              </w:rPr>
              <w:t>Scenario</w:t>
            </w:r>
          </w:p>
        </w:tc>
        <w:tc>
          <w:tcPr>
            <w:tcW w:w="3209" w:type="dxa"/>
            <w:shd w:val="clear" w:color="auto" w:fill="1B4378"/>
          </w:tcPr>
          <w:p w14:paraId="409EF653" w14:textId="3225C942" w:rsidR="001F249A" w:rsidRPr="00C17A4A" w:rsidRDefault="001F249A" w:rsidP="001C1CD5">
            <w:pPr>
              <w:spacing w:line="360" w:lineRule="auto"/>
              <w:rPr>
                <w:rFonts w:asciiTheme="majorHAnsi" w:hAnsiTheme="majorHAnsi" w:cstheme="majorHAnsi"/>
                <w:b/>
                <w:bCs/>
                <w:color w:val="FFFFFF" w:themeColor="background1"/>
                <w:sz w:val="24"/>
                <w:szCs w:val="24"/>
              </w:rPr>
            </w:pPr>
            <w:r w:rsidRPr="00C17A4A">
              <w:rPr>
                <w:rFonts w:asciiTheme="majorHAnsi" w:hAnsiTheme="majorHAnsi" w:cstheme="majorHAnsi"/>
                <w:b/>
                <w:bCs/>
                <w:color w:val="FFFFFF" w:themeColor="background1"/>
                <w:sz w:val="24"/>
                <w:szCs w:val="24"/>
              </w:rPr>
              <w:t>I</w:t>
            </w:r>
            <w:r w:rsidRPr="00C17A4A">
              <w:rPr>
                <w:rFonts w:asciiTheme="majorHAnsi" w:hAnsiTheme="majorHAnsi" w:cstheme="majorHAnsi"/>
                <w:b/>
                <w:bCs/>
                <w:color w:val="FFFFFF" w:themeColor="background1"/>
                <w:sz w:val="24"/>
                <w:szCs w:val="24"/>
              </w:rPr>
              <w:t>ssue letter on</w:t>
            </w:r>
            <w:r w:rsidRPr="00C17A4A">
              <w:rPr>
                <w:rFonts w:asciiTheme="majorHAnsi" w:hAnsiTheme="majorHAnsi" w:cstheme="majorHAnsi"/>
                <w:b/>
                <w:bCs/>
                <w:color w:val="FFFFFF" w:themeColor="background1"/>
                <w:sz w:val="24"/>
                <w:szCs w:val="24"/>
              </w:rPr>
              <w:t>…</w:t>
            </w:r>
          </w:p>
        </w:tc>
      </w:tr>
      <w:tr w:rsidR="001F249A" w14:paraId="4947792F" w14:textId="77777777" w:rsidTr="001F249A">
        <w:tc>
          <w:tcPr>
            <w:tcW w:w="5807" w:type="dxa"/>
          </w:tcPr>
          <w:p w14:paraId="544CC7F9" w14:textId="58B830EE" w:rsidR="001F249A" w:rsidRDefault="001F249A" w:rsidP="001C1CD5">
            <w:pPr>
              <w:spacing w:line="360" w:lineRule="auto"/>
              <w:rPr>
                <w:rFonts w:asciiTheme="majorHAnsi" w:hAnsiTheme="majorHAnsi" w:cstheme="majorHAnsi"/>
                <w:color w:val="1C4378"/>
                <w:sz w:val="24"/>
                <w:szCs w:val="24"/>
              </w:rPr>
            </w:pPr>
            <w:proofErr w:type="spellStart"/>
            <w:r>
              <w:rPr>
                <w:rFonts w:asciiTheme="majorHAnsi" w:hAnsiTheme="majorHAnsi" w:cstheme="majorHAnsi"/>
                <w:color w:val="1C4378"/>
                <w:sz w:val="24"/>
                <w:szCs w:val="24"/>
              </w:rPr>
              <w:t>A</w:t>
            </w:r>
            <w:r w:rsidRPr="001F249A">
              <w:rPr>
                <w:rFonts w:asciiTheme="majorHAnsi" w:hAnsiTheme="majorHAnsi" w:cstheme="majorHAnsi"/>
                <w:color w:val="1C4378"/>
                <w:sz w:val="24"/>
                <w:szCs w:val="24"/>
              </w:rPr>
              <w:t>sthmagen</w:t>
            </w:r>
            <w:proofErr w:type="spellEnd"/>
            <w:r w:rsidRPr="001F249A">
              <w:rPr>
                <w:rFonts w:asciiTheme="majorHAnsi" w:hAnsiTheme="majorHAnsi" w:cstheme="majorHAnsi"/>
                <w:color w:val="1C4378"/>
                <w:sz w:val="24"/>
                <w:szCs w:val="24"/>
              </w:rPr>
              <w:t>, mutagen or carcinogen</w:t>
            </w:r>
          </w:p>
        </w:tc>
        <w:tc>
          <w:tcPr>
            <w:tcW w:w="3209" w:type="dxa"/>
          </w:tcPr>
          <w:p w14:paraId="20A08628" w14:textId="42828479" w:rsidR="001F249A" w:rsidRDefault="001F249A" w:rsidP="001C1CD5">
            <w:pPr>
              <w:spacing w:line="360" w:lineRule="auto"/>
              <w:rPr>
                <w:rFonts w:asciiTheme="majorHAnsi" w:hAnsiTheme="majorHAnsi" w:cstheme="majorHAnsi"/>
                <w:color w:val="1C4378"/>
                <w:sz w:val="24"/>
                <w:szCs w:val="24"/>
              </w:rPr>
            </w:pPr>
            <w:r w:rsidRPr="001F249A">
              <w:rPr>
                <w:rFonts w:asciiTheme="majorHAnsi" w:hAnsiTheme="majorHAnsi" w:cstheme="majorHAnsi"/>
                <w:color w:val="1C4378"/>
                <w:sz w:val="24"/>
                <w:szCs w:val="24"/>
              </w:rPr>
              <w:t>second occurrence of failure</w:t>
            </w:r>
          </w:p>
        </w:tc>
      </w:tr>
      <w:tr w:rsidR="001F249A" w14:paraId="1562EFC6" w14:textId="77777777" w:rsidTr="00C17A4A">
        <w:tc>
          <w:tcPr>
            <w:tcW w:w="5807" w:type="dxa"/>
            <w:tcBorders>
              <w:bottom w:val="single" w:sz="4" w:space="0" w:color="auto"/>
            </w:tcBorders>
          </w:tcPr>
          <w:p w14:paraId="5600D2F2" w14:textId="25EA7E93" w:rsidR="001F249A" w:rsidRDefault="001F249A" w:rsidP="001C1CD5">
            <w:pPr>
              <w:spacing w:line="360" w:lineRule="auto"/>
              <w:rPr>
                <w:rFonts w:asciiTheme="majorHAnsi" w:hAnsiTheme="majorHAnsi" w:cstheme="majorHAnsi"/>
                <w:color w:val="1C4378"/>
                <w:sz w:val="24"/>
                <w:szCs w:val="24"/>
              </w:rPr>
            </w:pPr>
            <w:r w:rsidRPr="001F249A">
              <w:rPr>
                <w:rFonts w:asciiTheme="majorHAnsi" w:hAnsiTheme="majorHAnsi" w:cstheme="majorHAnsi"/>
                <w:color w:val="1C4378"/>
                <w:sz w:val="24"/>
                <w:szCs w:val="24"/>
              </w:rPr>
              <w:t xml:space="preserve">other substances where repairs or </w:t>
            </w:r>
            <w:proofErr w:type="spellStart"/>
            <w:r w:rsidRPr="001F249A">
              <w:rPr>
                <w:rFonts w:asciiTheme="majorHAnsi" w:hAnsiTheme="majorHAnsi" w:cstheme="majorHAnsi"/>
                <w:color w:val="1C4378"/>
                <w:sz w:val="24"/>
                <w:szCs w:val="24"/>
              </w:rPr>
              <w:t>TExT</w:t>
            </w:r>
            <w:proofErr w:type="spellEnd"/>
            <w:r w:rsidRPr="001F249A">
              <w:rPr>
                <w:rFonts w:asciiTheme="majorHAnsi" w:hAnsiTheme="majorHAnsi" w:cstheme="majorHAnsi"/>
                <w:color w:val="1C4378"/>
                <w:sz w:val="24"/>
                <w:szCs w:val="24"/>
              </w:rPr>
              <w:t xml:space="preserve"> </w:t>
            </w:r>
            <w:proofErr w:type="gramStart"/>
            <w:r w:rsidRPr="001F249A">
              <w:rPr>
                <w:rFonts w:asciiTheme="majorHAnsi" w:hAnsiTheme="majorHAnsi" w:cstheme="majorHAnsi"/>
                <w:color w:val="1C4378"/>
                <w:sz w:val="24"/>
                <w:szCs w:val="24"/>
              </w:rPr>
              <w:t>engineers</w:t>
            </w:r>
            <w:proofErr w:type="gramEnd"/>
            <w:r w:rsidRPr="001F249A">
              <w:rPr>
                <w:rFonts w:asciiTheme="majorHAnsi" w:hAnsiTheme="majorHAnsi" w:cstheme="majorHAnsi"/>
                <w:color w:val="1C4378"/>
                <w:sz w:val="24"/>
                <w:szCs w:val="24"/>
              </w:rPr>
              <w:t xml:space="preserve"> advice has failed to be carried</w:t>
            </w:r>
            <w:r w:rsidR="00C17A4A">
              <w:rPr>
                <w:rFonts w:asciiTheme="majorHAnsi" w:hAnsiTheme="majorHAnsi" w:cstheme="majorHAnsi"/>
                <w:color w:val="1C4378"/>
                <w:sz w:val="24"/>
                <w:szCs w:val="24"/>
              </w:rPr>
              <w:t xml:space="preserve"> out</w:t>
            </w:r>
          </w:p>
        </w:tc>
        <w:tc>
          <w:tcPr>
            <w:tcW w:w="3209" w:type="dxa"/>
            <w:tcBorders>
              <w:bottom w:val="single" w:sz="4" w:space="0" w:color="auto"/>
            </w:tcBorders>
          </w:tcPr>
          <w:p w14:paraId="78A963B4" w14:textId="23A95472" w:rsidR="001F249A" w:rsidRDefault="001F249A" w:rsidP="001C1CD5">
            <w:pPr>
              <w:spacing w:line="360" w:lineRule="auto"/>
              <w:rPr>
                <w:rFonts w:asciiTheme="majorHAnsi" w:hAnsiTheme="majorHAnsi" w:cstheme="majorHAnsi"/>
                <w:color w:val="1C4378"/>
                <w:sz w:val="24"/>
                <w:szCs w:val="24"/>
              </w:rPr>
            </w:pPr>
            <w:r>
              <w:rPr>
                <w:rFonts w:asciiTheme="majorHAnsi" w:hAnsiTheme="majorHAnsi" w:cstheme="majorHAnsi"/>
                <w:color w:val="1C4378"/>
                <w:sz w:val="24"/>
                <w:szCs w:val="24"/>
              </w:rPr>
              <w:t>third</w:t>
            </w:r>
            <w:r w:rsidRPr="001F249A">
              <w:rPr>
                <w:rFonts w:asciiTheme="majorHAnsi" w:hAnsiTheme="majorHAnsi" w:cstheme="majorHAnsi"/>
                <w:color w:val="1C4378"/>
                <w:sz w:val="24"/>
                <w:szCs w:val="24"/>
              </w:rPr>
              <w:t xml:space="preserve"> occurrence of failure</w:t>
            </w:r>
          </w:p>
        </w:tc>
      </w:tr>
      <w:tr w:rsidR="00C17A4A" w14:paraId="30D5377D" w14:textId="77777777" w:rsidTr="00C17A4A">
        <w:tc>
          <w:tcPr>
            <w:tcW w:w="9016" w:type="dxa"/>
            <w:gridSpan w:val="2"/>
            <w:tcBorders>
              <w:left w:val="nil"/>
              <w:bottom w:val="nil"/>
              <w:right w:val="nil"/>
            </w:tcBorders>
          </w:tcPr>
          <w:p w14:paraId="3E6E8446" w14:textId="303D687D" w:rsidR="00C17A4A" w:rsidRPr="00C17A4A" w:rsidRDefault="00C17A4A" w:rsidP="001C1CD5">
            <w:pPr>
              <w:spacing w:line="360" w:lineRule="auto"/>
              <w:rPr>
                <w:rFonts w:asciiTheme="majorHAnsi" w:hAnsiTheme="majorHAnsi" w:cstheme="majorHAnsi"/>
                <w:b/>
                <w:bCs/>
                <w:color w:val="1C4378"/>
                <w:sz w:val="16"/>
                <w:szCs w:val="16"/>
              </w:rPr>
            </w:pPr>
            <w:r w:rsidRPr="00C17A4A">
              <w:rPr>
                <w:rFonts w:asciiTheme="majorHAnsi" w:hAnsiTheme="majorHAnsi" w:cstheme="majorHAnsi"/>
                <w:b/>
                <w:bCs/>
                <w:color w:val="1C4378"/>
                <w:sz w:val="16"/>
                <w:szCs w:val="16"/>
              </w:rPr>
              <w:t>Table 1 – Suggested scenarios when to issue an Escalation Letter.</w:t>
            </w:r>
          </w:p>
        </w:tc>
      </w:tr>
    </w:tbl>
    <w:p w14:paraId="52F56E47" w14:textId="77777777" w:rsidR="001F249A" w:rsidRDefault="001F249A" w:rsidP="001C1CD5">
      <w:pPr>
        <w:spacing w:line="360" w:lineRule="auto"/>
        <w:rPr>
          <w:rFonts w:asciiTheme="majorHAnsi" w:hAnsiTheme="majorHAnsi" w:cstheme="majorHAnsi"/>
          <w:color w:val="1C4378"/>
          <w:sz w:val="24"/>
          <w:szCs w:val="24"/>
        </w:rPr>
      </w:pPr>
    </w:p>
    <w:p w14:paraId="76DFF862" w14:textId="4C130C88" w:rsidR="001C1CD5" w:rsidRDefault="001C1CD5" w:rsidP="001C1CD5">
      <w:pPr>
        <w:spacing w:line="360" w:lineRule="auto"/>
        <w:rPr>
          <w:rFonts w:asciiTheme="majorHAnsi" w:hAnsiTheme="majorHAnsi" w:cstheme="majorHAnsi"/>
          <w:color w:val="1C4378"/>
          <w:sz w:val="24"/>
          <w:szCs w:val="24"/>
        </w:rPr>
      </w:pPr>
      <w:r>
        <w:rPr>
          <w:rFonts w:asciiTheme="majorHAnsi" w:hAnsiTheme="majorHAnsi" w:cstheme="majorHAnsi"/>
          <w:color w:val="1C4378"/>
          <w:sz w:val="24"/>
          <w:szCs w:val="24"/>
        </w:rPr>
        <w:t>Th</w:t>
      </w:r>
      <w:r w:rsidR="001F249A">
        <w:rPr>
          <w:rFonts w:asciiTheme="majorHAnsi" w:hAnsiTheme="majorHAnsi" w:cstheme="majorHAnsi"/>
          <w:color w:val="1C4378"/>
          <w:sz w:val="24"/>
          <w:szCs w:val="24"/>
        </w:rPr>
        <w:t xml:space="preserve">e </w:t>
      </w:r>
      <w:r>
        <w:rPr>
          <w:rFonts w:asciiTheme="majorHAnsi" w:hAnsiTheme="majorHAnsi" w:cstheme="majorHAnsi"/>
          <w:color w:val="1C4378"/>
          <w:sz w:val="24"/>
          <w:szCs w:val="24"/>
        </w:rPr>
        <w:t xml:space="preserve">text </w:t>
      </w:r>
      <w:r w:rsidR="00C17A4A">
        <w:rPr>
          <w:rFonts w:asciiTheme="majorHAnsi" w:hAnsiTheme="majorHAnsi" w:cstheme="majorHAnsi"/>
          <w:color w:val="1C4378"/>
          <w:sz w:val="24"/>
          <w:szCs w:val="24"/>
        </w:rPr>
        <w:t xml:space="preserve">on page 2 &amp; 3 of this document </w:t>
      </w:r>
      <w:r>
        <w:rPr>
          <w:rFonts w:asciiTheme="majorHAnsi" w:hAnsiTheme="majorHAnsi" w:cstheme="majorHAnsi"/>
          <w:color w:val="1C4378"/>
          <w:sz w:val="24"/>
          <w:szCs w:val="24"/>
        </w:rPr>
        <w:t xml:space="preserve">should be copied and pasted onto the </w:t>
      </w:r>
      <w:proofErr w:type="spellStart"/>
      <w:r>
        <w:rPr>
          <w:rFonts w:asciiTheme="majorHAnsi" w:hAnsiTheme="majorHAnsi" w:cstheme="majorHAnsi"/>
          <w:color w:val="1C4378"/>
          <w:sz w:val="24"/>
          <w:szCs w:val="24"/>
        </w:rPr>
        <w:t>TExT</w:t>
      </w:r>
      <w:proofErr w:type="spellEnd"/>
      <w:r>
        <w:rPr>
          <w:rFonts w:asciiTheme="majorHAnsi" w:hAnsiTheme="majorHAnsi" w:cstheme="majorHAnsi"/>
          <w:color w:val="1C4378"/>
          <w:sz w:val="24"/>
          <w:szCs w:val="24"/>
        </w:rPr>
        <w:t xml:space="preserve"> engineers company headed paper.</w:t>
      </w:r>
    </w:p>
    <w:p w14:paraId="63264281" w14:textId="6BA806AF" w:rsidR="001C1CD5" w:rsidRDefault="001C1CD5" w:rsidP="001C1CD5">
      <w:pPr>
        <w:spacing w:line="360" w:lineRule="auto"/>
        <w:rPr>
          <w:rFonts w:asciiTheme="majorHAnsi" w:hAnsiTheme="majorHAnsi" w:cstheme="majorHAnsi"/>
          <w:color w:val="1C4378"/>
          <w:sz w:val="24"/>
          <w:szCs w:val="24"/>
        </w:rPr>
      </w:pPr>
    </w:p>
    <w:p w14:paraId="281557D2" w14:textId="49032860" w:rsidR="001C1CD5" w:rsidRDefault="001C1CD5" w:rsidP="001C1CD5">
      <w:pPr>
        <w:spacing w:line="360" w:lineRule="auto"/>
        <w:rPr>
          <w:rFonts w:asciiTheme="majorHAnsi" w:hAnsiTheme="majorHAnsi" w:cstheme="majorHAnsi"/>
          <w:color w:val="1C4378"/>
          <w:sz w:val="24"/>
          <w:szCs w:val="24"/>
        </w:rPr>
      </w:pPr>
      <w:r>
        <w:rPr>
          <w:rFonts w:asciiTheme="majorHAnsi" w:hAnsiTheme="majorHAnsi" w:cstheme="majorHAnsi"/>
          <w:color w:val="1C4378"/>
          <w:sz w:val="24"/>
          <w:szCs w:val="24"/>
        </w:rPr>
        <w:t>The text in red should be amended to suit by the issuer.</w:t>
      </w:r>
    </w:p>
    <w:p w14:paraId="0DA1330B" w14:textId="7C2FE3D7" w:rsidR="001C1CD5" w:rsidRDefault="001C1CD5" w:rsidP="002C1A13">
      <w:pPr>
        <w:spacing w:line="360" w:lineRule="auto"/>
        <w:rPr>
          <w:rFonts w:asciiTheme="majorHAnsi" w:hAnsiTheme="majorHAnsi" w:cstheme="majorHAnsi"/>
          <w:color w:val="1C4378"/>
          <w:sz w:val="24"/>
          <w:szCs w:val="24"/>
        </w:rPr>
      </w:pPr>
    </w:p>
    <w:p w14:paraId="534A469F" w14:textId="06DBF21F" w:rsidR="002C1A13" w:rsidRPr="002C1A13" w:rsidRDefault="002C1A13" w:rsidP="002C1A13">
      <w:pPr>
        <w:spacing w:line="360" w:lineRule="auto"/>
        <w:rPr>
          <w:rFonts w:asciiTheme="majorHAnsi" w:hAnsiTheme="majorHAnsi" w:cstheme="majorHAnsi"/>
          <w:b/>
          <w:bCs/>
          <w:color w:val="1C4378"/>
          <w:sz w:val="24"/>
          <w:szCs w:val="24"/>
        </w:rPr>
      </w:pPr>
      <w:r w:rsidRPr="002C1A13">
        <w:rPr>
          <w:rFonts w:asciiTheme="majorHAnsi" w:hAnsiTheme="majorHAnsi" w:cstheme="majorHAnsi"/>
          <w:b/>
          <w:bCs/>
          <w:color w:val="1C4378"/>
          <w:sz w:val="24"/>
          <w:szCs w:val="24"/>
        </w:rPr>
        <w:t xml:space="preserve">This letter should be used to escalate issues which in your professional judgement as </w:t>
      </w:r>
      <w:proofErr w:type="gramStart"/>
      <w:r w:rsidRPr="002C1A13">
        <w:rPr>
          <w:rFonts w:asciiTheme="majorHAnsi" w:hAnsiTheme="majorHAnsi" w:cstheme="majorHAnsi"/>
          <w:b/>
          <w:bCs/>
          <w:color w:val="1C4378"/>
          <w:sz w:val="24"/>
          <w:szCs w:val="24"/>
        </w:rPr>
        <w:t>an</w:t>
      </w:r>
      <w:proofErr w:type="gramEnd"/>
      <w:r w:rsidRPr="002C1A13">
        <w:rPr>
          <w:rFonts w:asciiTheme="majorHAnsi" w:hAnsiTheme="majorHAnsi" w:cstheme="majorHAnsi"/>
          <w:b/>
          <w:bCs/>
          <w:color w:val="1C4378"/>
          <w:sz w:val="24"/>
          <w:szCs w:val="24"/>
        </w:rPr>
        <w:t xml:space="preserve"> LEV specialist are detrimental to effective control of a hazardous substance and which have been drawn to your client’s attention in previous </w:t>
      </w:r>
      <w:proofErr w:type="spellStart"/>
      <w:r w:rsidRPr="002C1A13">
        <w:rPr>
          <w:rFonts w:asciiTheme="majorHAnsi" w:hAnsiTheme="majorHAnsi" w:cstheme="majorHAnsi"/>
          <w:b/>
          <w:bCs/>
          <w:color w:val="1C4378"/>
          <w:sz w:val="24"/>
          <w:szCs w:val="24"/>
        </w:rPr>
        <w:t>TExT</w:t>
      </w:r>
      <w:proofErr w:type="spellEnd"/>
      <w:r w:rsidRPr="002C1A13">
        <w:rPr>
          <w:rFonts w:asciiTheme="majorHAnsi" w:hAnsiTheme="majorHAnsi" w:cstheme="majorHAnsi"/>
          <w:b/>
          <w:bCs/>
          <w:color w:val="1C4378"/>
          <w:sz w:val="24"/>
          <w:szCs w:val="24"/>
        </w:rPr>
        <w:t xml:space="preserve"> reports but not rectified.</w:t>
      </w:r>
    </w:p>
    <w:p w14:paraId="6CBEF180" w14:textId="1E5CD81B" w:rsidR="00B01CD2" w:rsidRPr="001C1CD5" w:rsidRDefault="00B01CD2" w:rsidP="001C1CD5">
      <w:pPr>
        <w:spacing w:line="360" w:lineRule="auto"/>
        <w:rPr>
          <w:rFonts w:asciiTheme="majorHAnsi" w:hAnsiTheme="majorHAnsi" w:cstheme="majorHAnsi"/>
          <w:color w:val="1C4378"/>
          <w:sz w:val="24"/>
          <w:szCs w:val="24"/>
        </w:rPr>
      </w:pPr>
    </w:p>
    <w:p w14:paraId="489C5BDF" w14:textId="77777777" w:rsidR="00185487" w:rsidRPr="001C1CD5" w:rsidRDefault="00185487" w:rsidP="001C1CD5">
      <w:pPr>
        <w:spacing w:after="160" w:line="360" w:lineRule="auto"/>
        <w:rPr>
          <w:rFonts w:asciiTheme="majorHAnsi" w:hAnsiTheme="majorHAnsi" w:cstheme="majorHAnsi"/>
          <w:b/>
          <w:color w:val="FF0000"/>
          <w:sz w:val="24"/>
          <w:szCs w:val="24"/>
        </w:rPr>
      </w:pPr>
      <w:r w:rsidRPr="001C1CD5">
        <w:rPr>
          <w:rFonts w:asciiTheme="majorHAnsi" w:hAnsiTheme="majorHAnsi" w:cstheme="majorHAnsi"/>
          <w:b/>
          <w:color w:val="FF0000"/>
          <w:sz w:val="24"/>
          <w:szCs w:val="24"/>
        </w:rPr>
        <w:br w:type="page"/>
      </w:r>
    </w:p>
    <w:p w14:paraId="458DDE8D" w14:textId="042F31CD" w:rsidR="00C17A4A" w:rsidRPr="001F249A" w:rsidRDefault="00C17A4A" w:rsidP="00C17A4A">
      <w:pPr>
        <w:spacing w:line="360" w:lineRule="auto"/>
        <w:rPr>
          <w:rFonts w:asciiTheme="majorHAnsi" w:hAnsiTheme="majorHAnsi" w:cstheme="majorHAnsi"/>
          <w:b/>
          <w:bCs/>
          <w:color w:val="1C4378"/>
          <w:sz w:val="32"/>
          <w:szCs w:val="32"/>
        </w:rPr>
      </w:pPr>
      <w:r>
        <w:rPr>
          <w:rFonts w:asciiTheme="majorHAnsi" w:hAnsiTheme="majorHAnsi" w:cstheme="majorHAnsi"/>
          <w:b/>
          <w:bCs/>
          <w:color w:val="1C4378"/>
          <w:sz w:val="32"/>
          <w:szCs w:val="32"/>
        </w:rPr>
        <w:lastRenderedPageBreak/>
        <w:t>Escalation Letter</w:t>
      </w:r>
      <w:bookmarkStart w:id="0" w:name="_GoBack"/>
      <w:bookmarkEnd w:id="0"/>
    </w:p>
    <w:p w14:paraId="184C6365" w14:textId="61D11F97" w:rsidR="00C17A4A" w:rsidRPr="00C17A4A" w:rsidRDefault="00C17A4A" w:rsidP="00C17A4A">
      <w:pPr>
        <w:pStyle w:val="ListParagraph"/>
        <w:numPr>
          <w:ilvl w:val="0"/>
          <w:numId w:val="6"/>
        </w:numPr>
        <w:spacing w:line="360" w:lineRule="auto"/>
        <w:ind w:right="-777"/>
        <w:rPr>
          <w:rFonts w:asciiTheme="majorHAnsi" w:hAnsiTheme="majorHAnsi" w:cstheme="majorHAnsi"/>
          <w:color w:val="1C4378"/>
          <w:sz w:val="24"/>
          <w:szCs w:val="24"/>
        </w:rPr>
      </w:pPr>
      <w:r>
        <w:rPr>
          <w:rFonts w:asciiTheme="majorHAnsi" w:hAnsiTheme="majorHAnsi" w:cstheme="majorHAnsi"/>
          <w:color w:val="1C4378"/>
          <w:sz w:val="24"/>
          <w:szCs w:val="24"/>
        </w:rPr>
        <w:t>C</w:t>
      </w:r>
      <w:r w:rsidRPr="00C17A4A">
        <w:rPr>
          <w:rFonts w:asciiTheme="majorHAnsi" w:hAnsiTheme="majorHAnsi" w:cstheme="majorHAnsi"/>
          <w:color w:val="1C4378"/>
          <w:sz w:val="24"/>
          <w:szCs w:val="24"/>
        </w:rPr>
        <w:t>op</w:t>
      </w:r>
      <w:r>
        <w:rPr>
          <w:rFonts w:asciiTheme="majorHAnsi" w:hAnsiTheme="majorHAnsi" w:cstheme="majorHAnsi"/>
          <w:color w:val="1C4378"/>
          <w:sz w:val="24"/>
          <w:szCs w:val="24"/>
        </w:rPr>
        <w:t>y</w:t>
      </w:r>
      <w:r w:rsidRPr="00C17A4A">
        <w:rPr>
          <w:rFonts w:asciiTheme="majorHAnsi" w:hAnsiTheme="majorHAnsi" w:cstheme="majorHAnsi"/>
          <w:color w:val="1C4378"/>
          <w:sz w:val="24"/>
          <w:szCs w:val="24"/>
        </w:rPr>
        <w:t xml:space="preserve"> and paste </w:t>
      </w:r>
      <w:r>
        <w:rPr>
          <w:rFonts w:asciiTheme="majorHAnsi" w:hAnsiTheme="majorHAnsi" w:cstheme="majorHAnsi"/>
          <w:color w:val="1C4378"/>
          <w:sz w:val="24"/>
          <w:szCs w:val="24"/>
        </w:rPr>
        <w:t xml:space="preserve">the below text </w:t>
      </w:r>
      <w:r w:rsidRPr="00C17A4A">
        <w:rPr>
          <w:rFonts w:asciiTheme="majorHAnsi" w:hAnsiTheme="majorHAnsi" w:cstheme="majorHAnsi"/>
          <w:color w:val="1C4378"/>
          <w:sz w:val="24"/>
          <w:szCs w:val="24"/>
        </w:rPr>
        <w:t xml:space="preserve">onto </w:t>
      </w:r>
      <w:r>
        <w:rPr>
          <w:rFonts w:asciiTheme="majorHAnsi" w:hAnsiTheme="majorHAnsi" w:cstheme="majorHAnsi"/>
          <w:color w:val="1C4378"/>
          <w:sz w:val="24"/>
          <w:szCs w:val="24"/>
        </w:rPr>
        <w:t>your</w:t>
      </w:r>
      <w:r w:rsidRPr="00C17A4A">
        <w:rPr>
          <w:rFonts w:asciiTheme="majorHAnsi" w:hAnsiTheme="majorHAnsi" w:cstheme="majorHAnsi"/>
          <w:color w:val="1C4378"/>
          <w:sz w:val="24"/>
          <w:szCs w:val="24"/>
        </w:rPr>
        <w:t xml:space="preserve"> company headed paper.</w:t>
      </w:r>
    </w:p>
    <w:p w14:paraId="598424AA" w14:textId="29611AC3" w:rsidR="00C17A4A" w:rsidRPr="00C17A4A" w:rsidRDefault="00C17A4A" w:rsidP="00C17A4A">
      <w:pPr>
        <w:pStyle w:val="ListParagraph"/>
        <w:numPr>
          <w:ilvl w:val="0"/>
          <w:numId w:val="6"/>
        </w:numPr>
        <w:spacing w:line="360" w:lineRule="auto"/>
        <w:rPr>
          <w:rFonts w:asciiTheme="majorHAnsi" w:hAnsiTheme="majorHAnsi" w:cstheme="majorHAnsi"/>
          <w:color w:val="1C4378"/>
          <w:sz w:val="24"/>
          <w:szCs w:val="24"/>
        </w:rPr>
      </w:pPr>
      <w:r>
        <w:rPr>
          <w:rFonts w:asciiTheme="majorHAnsi" w:hAnsiTheme="majorHAnsi" w:cstheme="majorHAnsi"/>
          <w:color w:val="1C4378"/>
          <w:sz w:val="24"/>
          <w:szCs w:val="24"/>
        </w:rPr>
        <w:t>Amend t</w:t>
      </w:r>
      <w:r w:rsidRPr="00C17A4A">
        <w:rPr>
          <w:rFonts w:asciiTheme="majorHAnsi" w:hAnsiTheme="majorHAnsi" w:cstheme="majorHAnsi"/>
          <w:color w:val="1C4378"/>
          <w:sz w:val="24"/>
          <w:szCs w:val="24"/>
        </w:rPr>
        <w:t>he text in red to suit.</w:t>
      </w:r>
    </w:p>
    <w:p w14:paraId="0516DF60" w14:textId="77777777" w:rsidR="00C17A4A" w:rsidRDefault="00C17A4A" w:rsidP="001C1CD5">
      <w:pPr>
        <w:spacing w:line="360" w:lineRule="auto"/>
        <w:ind w:right="-777"/>
        <w:rPr>
          <w:rFonts w:asciiTheme="majorHAnsi" w:hAnsiTheme="majorHAnsi" w:cstheme="majorHAnsi"/>
          <w:b/>
          <w:sz w:val="24"/>
          <w:szCs w:val="24"/>
        </w:rPr>
      </w:pPr>
    </w:p>
    <w:p w14:paraId="6CB55261" w14:textId="2A584B45" w:rsidR="00185487" w:rsidRPr="001C1CD5" w:rsidRDefault="00185487" w:rsidP="001C1CD5">
      <w:pPr>
        <w:spacing w:line="360" w:lineRule="auto"/>
        <w:ind w:right="-777"/>
        <w:rPr>
          <w:rFonts w:asciiTheme="majorHAnsi" w:hAnsiTheme="majorHAnsi" w:cstheme="majorHAnsi"/>
          <w:b/>
          <w:sz w:val="24"/>
          <w:szCs w:val="24"/>
        </w:rPr>
      </w:pPr>
      <w:r w:rsidRPr="001C1CD5">
        <w:rPr>
          <w:rFonts w:asciiTheme="majorHAnsi" w:hAnsiTheme="majorHAnsi" w:cstheme="majorHAnsi"/>
          <w:b/>
          <w:sz w:val="24"/>
          <w:szCs w:val="24"/>
        </w:rPr>
        <w:t>For the attention of:</w:t>
      </w:r>
      <w:r w:rsidRPr="001C1CD5">
        <w:rPr>
          <w:rFonts w:asciiTheme="majorHAnsi" w:hAnsiTheme="majorHAnsi" w:cstheme="majorHAnsi"/>
          <w:b/>
          <w:sz w:val="24"/>
          <w:szCs w:val="24"/>
        </w:rPr>
        <w:tab/>
        <w:t xml:space="preserve"> </w:t>
      </w:r>
      <w:r w:rsidRPr="001C1CD5">
        <w:rPr>
          <w:rFonts w:asciiTheme="majorHAnsi" w:hAnsiTheme="majorHAnsi" w:cstheme="majorHAnsi"/>
          <w:b/>
          <w:sz w:val="24"/>
          <w:szCs w:val="24"/>
        </w:rPr>
        <w:tab/>
      </w:r>
    </w:p>
    <w:p w14:paraId="0326456F" w14:textId="77777777" w:rsidR="00185487" w:rsidRPr="001C1CD5" w:rsidRDefault="00185487" w:rsidP="001C1CD5">
      <w:pPr>
        <w:spacing w:line="360" w:lineRule="auto"/>
        <w:ind w:right="-777"/>
        <w:rPr>
          <w:rFonts w:asciiTheme="majorHAnsi" w:hAnsiTheme="majorHAnsi" w:cstheme="majorHAnsi"/>
          <w:b/>
          <w:sz w:val="24"/>
          <w:szCs w:val="24"/>
        </w:rPr>
      </w:pPr>
      <w:r w:rsidRPr="001C1CD5">
        <w:rPr>
          <w:rFonts w:asciiTheme="majorHAnsi" w:hAnsiTheme="majorHAnsi" w:cstheme="majorHAnsi"/>
          <w:b/>
          <w:color w:val="FF0000"/>
          <w:sz w:val="24"/>
          <w:szCs w:val="24"/>
        </w:rPr>
        <w:t xml:space="preserve">XXXXXXXXX </w:t>
      </w:r>
      <w:r w:rsidRPr="001C1CD5">
        <w:rPr>
          <w:rFonts w:asciiTheme="majorHAnsi" w:hAnsiTheme="majorHAnsi" w:cstheme="majorHAnsi"/>
          <w:b/>
          <w:color w:val="FF0000"/>
          <w:sz w:val="24"/>
          <w:szCs w:val="24"/>
        </w:rPr>
        <w:tab/>
      </w:r>
      <w:r w:rsidRPr="001C1CD5">
        <w:rPr>
          <w:rFonts w:asciiTheme="majorHAnsi" w:hAnsiTheme="majorHAnsi" w:cstheme="majorHAnsi"/>
          <w:b/>
          <w:color w:val="FF0000"/>
          <w:sz w:val="24"/>
          <w:szCs w:val="24"/>
        </w:rPr>
        <w:tab/>
      </w:r>
      <w:r w:rsidRPr="001C1CD5">
        <w:rPr>
          <w:rFonts w:asciiTheme="majorHAnsi" w:hAnsiTheme="majorHAnsi" w:cstheme="majorHAnsi"/>
          <w:b/>
          <w:color w:val="FF0000"/>
          <w:sz w:val="24"/>
          <w:szCs w:val="24"/>
        </w:rPr>
        <w:tab/>
        <w:t>XXXXXXX</w:t>
      </w:r>
      <w:r w:rsidRPr="001C1CD5">
        <w:rPr>
          <w:rFonts w:asciiTheme="majorHAnsi" w:hAnsiTheme="majorHAnsi" w:cstheme="majorHAnsi"/>
          <w:b/>
          <w:sz w:val="24"/>
          <w:szCs w:val="24"/>
        </w:rPr>
        <w:t xml:space="preserve"> Manager</w:t>
      </w:r>
    </w:p>
    <w:p w14:paraId="6E425FE7" w14:textId="77777777" w:rsidR="00185487" w:rsidRPr="001C1CD5" w:rsidRDefault="00185487" w:rsidP="001C1CD5">
      <w:pPr>
        <w:spacing w:line="360" w:lineRule="auto"/>
        <w:rPr>
          <w:rFonts w:asciiTheme="majorHAnsi" w:hAnsiTheme="majorHAnsi" w:cstheme="majorHAnsi"/>
          <w:b/>
          <w:sz w:val="24"/>
          <w:szCs w:val="24"/>
        </w:rPr>
      </w:pPr>
      <w:r w:rsidRPr="001C1CD5">
        <w:rPr>
          <w:rFonts w:asciiTheme="majorHAnsi" w:hAnsiTheme="majorHAnsi" w:cstheme="majorHAnsi"/>
          <w:b/>
          <w:sz w:val="24"/>
          <w:szCs w:val="24"/>
        </w:rPr>
        <w:t>Copies:</w:t>
      </w:r>
    </w:p>
    <w:p w14:paraId="0366240D" w14:textId="77777777" w:rsidR="00185487" w:rsidRPr="001C1CD5" w:rsidRDefault="00185487" w:rsidP="001C1CD5">
      <w:pPr>
        <w:pStyle w:val="Heading7"/>
        <w:spacing w:line="360" w:lineRule="auto"/>
        <w:rPr>
          <w:rFonts w:asciiTheme="majorHAnsi" w:hAnsiTheme="majorHAnsi" w:cstheme="majorHAnsi"/>
          <w:szCs w:val="24"/>
        </w:rPr>
      </w:pPr>
      <w:r w:rsidRPr="001C1CD5">
        <w:rPr>
          <w:rFonts w:asciiTheme="majorHAnsi" w:hAnsiTheme="majorHAnsi" w:cstheme="majorHAnsi"/>
          <w:color w:val="FF0000"/>
          <w:szCs w:val="24"/>
        </w:rPr>
        <w:t>XXXXXXXXX</w:t>
      </w:r>
      <w:r w:rsidRPr="001C1CD5">
        <w:rPr>
          <w:rFonts w:asciiTheme="majorHAnsi" w:hAnsiTheme="majorHAnsi" w:cstheme="majorHAnsi"/>
          <w:color w:val="FF0000"/>
          <w:szCs w:val="24"/>
        </w:rPr>
        <w:tab/>
      </w:r>
      <w:r w:rsidRPr="001C1CD5">
        <w:rPr>
          <w:rFonts w:asciiTheme="majorHAnsi" w:hAnsiTheme="majorHAnsi" w:cstheme="majorHAnsi"/>
          <w:color w:val="FF0000"/>
          <w:szCs w:val="24"/>
        </w:rPr>
        <w:tab/>
      </w:r>
      <w:r w:rsidRPr="001C1CD5">
        <w:rPr>
          <w:rFonts w:asciiTheme="majorHAnsi" w:hAnsiTheme="majorHAnsi" w:cstheme="majorHAnsi"/>
          <w:color w:val="FF0000"/>
          <w:szCs w:val="24"/>
        </w:rPr>
        <w:tab/>
        <w:t xml:space="preserve">XXXXXXX </w:t>
      </w:r>
      <w:r w:rsidRPr="001C1CD5">
        <w:rPr>
          <w:rFonts w:asciiTheme="majorHAnsi" w:hAnsiTheme="majorHAnsi" w:cstheme="majorHAnsi"/>
          <w:szCs w:val="24"/>
        </w:rPr>
        <w:t>Manager</w:t>
      </w:r>
    </w:p>
    <w:p w14:paraId="0081A5F9" w14:textId="77777777" w:rsidR="00185487" w:rsidRPr="001C1CD5" w:rsidRDefault="00185487" w:rsidP="001C1CD5">
      <w:pPr>
        <w:spacing w:line="360" w:lineRule="auto"/>
        <w:rPr>
          <w:rFonts w:asciiTheme="majorHAnsi" w:hAnsiTheme="majorHAnsi" w:cstheme="majorHAnsi"/>
          <w:b/>
          <w:sz w:val="24"/>
          <w:szCs w:val="24"/>
          <w:u w:val="single"/>
        </w:rPr>
      </w:pPr>
    </w:p>
    <w:p w14:paraId="08C8EB1F" w14:textId="77777777" w:rsidR="00185487" w:rsidRPr="001C1CD5" w:rsidRDefault="00185487" w:rsidP="001C1CD5">
      <w:pPr>
        <w:pStyle w:val="Header"/>
        <w:tabs>
          <w:tab w:val="clear" w:pos="4153"/>
          <w:tab w:val="clear" w:pos="8306"/>
        </w:tabs>
        <w:spacing w:line="360" w:lineRule="auto"/>
        <w:rPr>
          <w:rFonts w:asciiTheme="majorHAnsi" w:hAnsiTheme="majorHAnsi" w:cstheme="majorHAnsi"/>
          <w:szCs w:val="24"/>
        </w:rPr>
      </w:pPr>
      <w:r w:rsidRPr="001C1CD5">
        <w:rPr>
          <w:rFonts w:asciiTheme="majorHAnsi" w:hAnsiTheme="majorHAnsi" w:cstheme="majorHAnsi"/>
          <w:szCs w:val="24"/>
        </w:rPr>
        <w:t xml:space="preserve">Dear </w:t>
      </w:r>
      <w:r w:rsidRPr="001C1CD5">
        <w:rPr>
          <w:rFonts w:asciiTheme="majorHAnsi" w:hAnsiTheme="majorHAnsi" w:cstheme="majorHAnsi"/>
          <w:b/>
          <w:color w:val="FF0000"/>
          <w:szCs w:val="24"/>
        </w:rPr>
        <w:t>XXXXXXXX</w:t>
      </w:r>
    </w:p>
    <w:p w14:paraId="1EF0B771" w14:textId="77777777" w:rsidR="00185487" w:rsidRPr="001C1CD5" w:rsidRDefault="00185487" w:rsidP="001C1CD5">
      <w:pPr>
        <w:pStyle w:val="Header"/>
        <w:tabs>
          <w:tab w:val="clear" w:pos="4153"/>
          <w:tab w:val="clear" w:pos="8306"/>
        </w:tabs>
        <w:spacing w:line="360" w:lineRule="auto"/>
        <w:rPr>
          <w:rFonts w:asciiTheme="majorHAnsi" w:hAnsiTheme="majorHAnsi" w:cstheme="majorHAnsi"/>
          <w:szCs w:val="24"/>
        </w:rPr>
      </w:pPr>
    </w:p>
    <w:p w14:paraId="13BA2B5B" w14:textId="77777777" w:rsidR="00185487" w:rsidRPr="001C1CD5" w:rsidRDefault="00185487" w:rsidP="001C1CD5">
      <w:pPr>
        <w:pStyle w:val="BodyText3"/>
        <w:spacing w:line="360" w:lineRule="auto"/>
        <w:rPr>
          <w:rFonts w:asciiTheme="majorHAnsi" w:hAnsiTheme="majorHAnsi" w:cstheme="majorHAnsi"/>
          <w:b/>
          <w:szCs w:val="24"/>
          <w:u w:val="single"/>
        </w:rPr>
      </w:pPr>
      <w:r w:rsidRPr="001C1CD5">
        <w:rPr>
          <w:rFonts w:asciiTheme="majorHAnsi" w:hAnsiTheme="majorHAnsi" w:cstheme="majorHAnsi"/>
          <w:b/>
          <w:szCs w:val="24"/>
          <w:u w:val="single"/>
        </w:rPr>
        <w:t>Important Exposure Control Issue Requiring Action</w:t>
      </w:r>
    </w:p>
    <w:p w14:paraId="681DEDDA" w14:textId="77777777" w:rsidR="00185487" w:rsidRPr="001C1CD5" w:rsidRDefault="00185487" w:rsidP="001C1CD5">
      <w:pPr>
        <w:spacing w:line="360" w:lineRule="auto"/>
        <w:rPr>
          <w:rFonts w:asciiTheme="majorHAnsi" w:hAnsiTheme="majorHAnsi" w:cstheme="majorHAnsi"/>
          <w:b/>
          <w:sz w:val="24"/>
          <w:szCs w:val="24"/>
          <w:u w:val="single"/>
        </w:rPr>
      </w:pPr>
    </w:p>
    <w:p w14:paraId="0360E511" w14:textId="2692B031" w:rsidR="008819D4" w:rsidRPr="001C1CD5" w:rsidRDefault="00185487" w:rsidP="001C1CD5">
      <w:pPr>
        <w:pStyle w:val="BodyText3"/>
        <w:spacing w:line="360" w:lineRule="auto"/>
        <w:jc w:val="both"/>
        <w:rPr>
          <w:rFonts w:asciiTheme="majorHAnsi" w:hAnsiTheme="majorHAnsi" w:cstheme="majorHAnsi"/>
          <w:szCs w:val="24"/>
        </w:rPr>
      </w:pPr>
      <w:r w:rsidRPr="001C1CD5">
        <w:rPr>
          <w:rFonts w:asciiTheme="majorHAnsi" w:hAnsiTheme="majorHAnsi" w:cstheme="majorHAnsi"/>
          <w:szCs w:val="24"/>
        </w:rPr>
        <w:t xml:space="preserve">I am writing to you today, as a pro-active business partner and a member of </w:t>
      </w:r>
      <w:r w:rsidR="00D32DE9" w:rsidRPr="001C1CD5">
        <w:rPr>
          <w:rFonts w:asciiTheme="majorHAnsi" w:hAnsiTheme="majorHAnsi" w:cstheme="majorHAnsi"/>
          <w:color w:val="FF0000"/>
          <w:szCs w:val="24"/>
        </w:rPr>
        <w:t>(insert professional body)</w:t>
      </w:r>
      <w:r w:rsidRPr="001C1CD5">
        <w:rPr>
          <w:rFonts w:asciiTheme="majorHAnsi" w:hAnsiTheme="majorHAnsi" w:cstheme="majorHAnsi"/>
          <w:color w:val="FF0000"/>
          <w:szCs w:val="24"/>
        </w:rPr>
        <w:t>,</w:t>
      </w:r>
      <w:r w:rsidRPr="001C1CD5">
        <w:rPr>
          <w:rFonts w:asciiTheme="majorHAnsi" w:hAnsiTheme="majorHAnsi" w:cstheme="majorHAnsi"/>
          <w:szCs w:val="24"/>
        </w:rPr>
        <w:t xml:space="preserve"> to highlight and escalate my concern regarding the current </w:t>
      </w:r>
      <w:r w:rsidR="008819D4" w:rsidRPr="001C1CD5">
        <w:rPr>
          <w:rFonts w:asciiTheme="majorHAnsi" w:hAnsiTheme="majorHAnsi" w:cstheme="majorHAnsi"/>
          <w:szCs w:val="24"/>
        </w:rPr>
        <w:t xml:space="preserve">serious defects and </w:t>
      </w:r>
      <w:r w:rsidRPr="001C1CD5">
        <w:rPr>
          <w:rFonts w:asciiTheme="majorHAnsi" w:hAnsiTheme="majorHAnsi" w:cstheme="majorHAnsi"/>
          <w:szCs w:val="24"/>
        </w:rPr>
        <w:t xml:space="preserve">control issues associated with your </w:t>
      </w:r>
      <w:r w:rsidRPr="001C1CD5">
        <w:rPr>
          <w:rFonts w:asciiTheme="majorHAnsi" w:hAnsiTheme="majorHAnsi" w:cstheme="majorHAnsi"/>
          <w:color w:val="FF0000"/>
          <w:szCs w:val="24"/>
        </w:rPr>
        <w:t>Local Exhaust Ventilation Systems</w:t>
      </w:r>
      <w:r w:rsidRPr="001C1CD5">
        <w:rPr>
          <w:rFonts w:asciiTheme="majorHAnsi" w:hAnsiTheme="majorHAnsi" w:cstheme="majorHAnsi"/>
          <w:szCs w:val="24"/>
        </w:rPr>
        <w:t>, and the corresponding increased risk of ill health that the unresolved issues represent.  Failure to address these issues not only puts your employees at risk but could leave you liable for enforcement action by</w:t>
      </w:r>
      <w:r w:rsidR="008819D4" w:rsidRPr="001C1CD5">
        <w:rPr>
          <w:rFonts w:asciiTheme="majorHAnsi" w:hAnsiTheme="majorHAnsi" w:cstheme="majorHAnsi"/>
          <w:szCs w:val="24"/>
        </w:rPr>
        <w:t xml:space="preserve"> </w:t>
      </w:r>
      <w:r w:rsidRPr="001C1CD5">
        <w:rPr>
          <w:rFonts w:asciiTheme="majorHAnsi" w:hAnsiTheme="majorHAnsi" w:cstheme="majorHAnsi"/>
          <w:szCs w:val="24"/>
        </w:rPr>
        <w:t>the HSE</w:t>
      </w:r>
      <w:r w:rsidR="008819D4" w:rsidRPr="001C1CD5">
        <w:rPr>
          <w:rFonts w:asciiTheme="majorHAnsi" w:hAnsiTheme="majorHAnsi" w:cstheme="majorHAnsi"/>
          <w:szCs w:val="24"/>
        </w:rPr>
        <w:t>.</w:t>
      </w:r>
    </w:p>
    <w:p w14:paraId="5F3AB7B2" w14:textId="3C5FBD29" w:rsidR="00185487" w:rsidRPr="001C1CD5" w:rsidRDefault="00185487" w:rsidP="001C1CD5">
      <w:pPr>
        <w:pStyle w:val="BodyText3"/>
        <w:spacing w:line="360" w:lineRule="auto"/>
        <w:jc w:val="both"/>
        <w:rPr>
          <w:rFonts w:asciiTheme="majorHAnsi" w:hAnsiTheme="majorHAnsi" w:cstheme="majorHAnsi"/>
          <w:szCs w:val="24"/>
          <w:highlight w:val="yellow"/>
        </w:rPr>
      </w:pPr>
      <w:r w:rsidRPr="001C1CD5">
        <w:rPr>
          <w:rFonts w:asciiTheme="majorHAnsi" w:hAnsiTheme="majorHAnsi" w:cstheme="majorHAnsi"/>
          <w:szCs w:val="24"/>
          <w:highlight w:val="yellow"/>
        </w:rPr>
        <w:t xml:space="preserve"> </w:t>
      </w:r>
    </w:p>
    <w:p w14:paraId="6AA6149C" w14:textId="5E78168D" w:rsidR="00185487" w:rsidRPr="001C1CD5" w:rsidRDefault="00185487" w:rsidP="001C1CD5">
      <w:pPr>
        <w:pStyle w:val="BodyText3"/>
        <w:spacing w:line="360" w:lineRule="auto"/>
        <w:jc w:val="both"/>
        <w:rPr>
          <w:rFonts w:asciiTheme="majorHAnsi" w:hAnsiTheme="majorHAnsi" w:cstheme="majorHAnsi"/>
          <w:szCs w:val="24"/>
        </w:rPr>
      </w:pPr>
      <w:r w:rsidRPr="001C1CD5">
        <w:rPr>
          <w:rFonts w:asciiTheme="majorHAnsi" w:hAnsiTheme="majorHAnsi" w:cstheme="majorHAnsi"/>
          <w:szCs w:val="24"/>
        </w:rPr>
        <w:t xml:space="preserve">It is essential that our organisations work closely together to agree and implement the necessary actions to re-establish a safe and effective control programme in order to prevent ill health in the workplace and meet the legislative requirements laid down in the HSE </w:t>
      </w:r>
      <w:r w:rsidR="008819D4" w:rsidRPr="001C1CD5">
        <w:rPr>
          <w:rFonts w:asciiTheme="majorHAnsi" w:hAnsiTheme="majorHAnsi" w:cstheme="majorHAnsi"/>
          <w:szCs w:val="24"/>
        </w:rPr>
        <w:t xml:space="preserve">L5 COSHH </w:t>
      </w:r>
      <w:r w:rsidRPr="001C1CD5">
        <w:rPr>
          <w:rFonts w:asciiTheme="majorHAnsi" w:hAnsiTheme="majorHAnsi" w:cstheme="majorHAnsi"/>
          <w:szCs w:val="24"/>
        </w:rPr>
        <w:t>Approved Code of Practice and associated technical guidance HSG258 “Controlling airborne contaminants at work – A guide to local exhaust ventilation”.</w:t>
      </w:r>
    </w:p>
    <w:p w14:paraId="00718290" w14:textId="77777777" w:rsidR="00185487" w:rsidRPr="001C1CD5" w:rsidRDefault="00185487" w:rsidP="001C1CD5">
      <w:pPr>
        <w:pStyle w:val="BodyText3"/>
        <w:spacing w:line="360" w:lineRule="auto"/>
        <w:jc w:val="both"/>
        <w:rPr>
          <w:rFonts w:asciiTheme="majorHAnsi" w:hAnsiTheme="majorHAnsi" w:cstheme="majorHAnsi"/>
          <w:szCs w:val="24"/>
        </w:rPr>
      </w:pPr>
    </w:p>
    <w:p w14:paraId="1DAA7248" w14:textId="77777777" w:rsidR="00185487" w:rsidRPr="001C1CD5" w:rsidRDefault="00185487" w:rsidP="001C1CD5">
      <w:pPr>
        <w:spacing w:line="360" w:lineRule="auto"/>
        <w:jc w:val="both"/>
        <w:rPr>
          <w:rFonts w:asciiTheme="majorHAnsi" w:hAnsiTheme="majorHAnsi" w:cstheme="majorHAnsi"/>
          <w:b/>
          <w:sz w:val="24"/>
          <w:szCs w:val="24"/>
        </w:rPr>
      </w:pPr>
      <w:r w:rsidRPr="001C1CD5">
        <w:rPr>
          <w:rFonts w:asciiTheme="majorHAnsi" w:hAnsiTheme="majorHAnsi" w:cstheme="majorHAnsi"/>
          <w:b/>
          <w:sz w:val="24"/>
          <w:szCs w:val="24"/>
        </w:rPr>
        <w:t>Current Areas of Concern</w:t>
      </w:r>
    </w:p>
    <w:p w14:paraId="2EEEEED4" w14:textId="77777777" w:rsidR="00185487" w:rsidRPr="001C1CD5" w:rsidRDefault="00185487" w:rsidP="001C1CD5">
      <w:pPr>
        <w:spacing w:line="360" w:lineRule="auto"/>
        <w:jc w:val="both"/>
        <w:rPr>
          <w:rFonts w:asciiTheme="majorHAnsi" w:hAnsiTheme="majorHAnsi" w:cstheme="majorHAnsi"/>
          <w:sz w:val="24"/>
          <w:szCs w:val="24"/>
        </w:rPr>
      </w:pPr>
      <w:r w:rsidRPr="001C1CD5">
        <w:rPr>
          <w:rFonts w:asciiTheme="majorHAnsi" w:hAnsiTheme="majorHAnsi" w:cstheme="majorHAnsi"/>
          <w:sz w:val="24"/>
          <w:szCs w:val="24"/>
        </w:rPr>
        <w:t xml:space="preserve">The significant issues to bring to your attention are: </w:t>
      </w:r>
    </w:p>
    <w:p w14:paraId="1F4D029D" w14:textId="77777777" w:rsidR="00185487" w:rsidRPr="001C1CD5" w:rsidRDefault="00185487" w:rsidP="001C1CD5">
      <w:pPr>
        <w:pStyle w:val="ListParagraph"/>
        <w:numPr>
          <w:ilvl w:val="0"/>
          <w:numId w:val="3"/>
        </w:numPr>
        <w:spacing w:line="360" w:lineRule="auto"/>
        <w:jc w:val="both"/>
        <w:rPr>
          <w:rFonts w:asciiTheme="majorHAnsi" w:hAnsiTheme="majorHAnsi" w:cstheme="majorHAnsi"/>
          <w:color w:val="FF0000"/>
          <w:sz w:val="24"/>
          <w:szCs w:val="24"/>
        </w:rPr>
      </w:pPr>
      <w:r w:rsidRPr="001C1CD5">
        <w:rPr>
          <w:rFonts w:asciiTheme="majorHAnsi" w:hAnsiTheme="majorHAnsi" w:cstheme="majorHAnsi"/>
          <w:color w:val="FF0000"/>
          <w:sz w:val="24"/>
          <w:szCs w:val="24"/>
        </w:rPr>
        <w:t>Point 1</w:t>
      </w:r>
    </w:p>
    <w:p w14:paraId="6869F6B8" w14:textId="77777777" w:rsidR="00185487" w:rsidRPr="001C1CD5" w:rsidRDefault="00185487" w:rsidP="001C1CD5">
      <w:pPr>
        <w:pStyle w:val="ListParagraph"/>
        <w:numPr>
          <w:ilvl w:val="0"/>
          <w:numId w:val="3"/>
        </w:numPr>
        <w:spacing w:line="360" w:lineRule="auto"/>
        <w:jc w:val="both"/>
        <w:rPr>
          <w:rFonts w:asciiTheme="majorHAnsi" w:hAnsiTheme="majorHAnsi" w:cstheme="majorHAnsi"/>
          <w:color w:val="FF0000"/>
          <w:sz w:val="24"/>
          <w:szCs w:val="24"/>
        </w:rPr>
      </w:pPr>
      <w:r w:rsidRPr="001C1CD5">
        <w:rPr>
          <w:rFonts w:asciiTheme="majorHAnsi" w:hAnsiTheme="majorHAnsi" w:cstheme="majorHAnsi"/>
          <w:color w:val="FF0000"/>
          <w:sz w:val="24"/>
          <w:szCs w:val="24"/>
        </w:rPr>
        <w:t>Point 2</w:t>
      </w:r>
    </w:p>
    <w:p w14:paraId="442AE372" w14:textId="77777777" w:rsidR="00185487" w:rsidRPr="001C1CD5" w:rsidRDefault="00185487" w:rsidP="001C1CD5">
      <w:pPr>
        <w:pStyle w:val="ListParagraph"/>
        <w:numPr>
          <w:ilvl w:val="0"/>
          <w:numId w:val="3"/>
        </w:numPr>
        <w:spacing w:line="360" w:lineRule="auto"/>
        <w:jc w:val="both"/>
        <w:rPr>
          <w:rFonts w:asciiTheme="majorHAnsi" w:hAnsiTheme="majorHAnsi" w:cstheme="majorHAnsi"/>
          <w:color w:val="FF0000"/>
          <w:sz w:val="24"/>
          <w:szCs w:val="24"/>
        </w:rPr>
      </w:pPr>
      <w:r w:rsidRPr="001C1CD5">
        <w:rPr>
          <w:rFonts w:asciiTheme="majorHAnsi" w:hAnsiTheme="majorHAnsi" w:cstheme="majorHAnsi"/>
          <w:color w:val="FF0000"/>
          <w:sz w:val="24"/>
          <w:szCs w:val="24"/>
        </w:rPr>
        <w:t>Point 3</w:t>
      </w:r>
    </w:p>
    <w:p w14:paraId="3C647278" w14:textId="77777777" w:rsidR="00185487" w:rsidRPr="001C1CD5" w:rsidRDefault="00185487" w:rsidP="001C1CD5">
      <w:pPr>
        <w:pStyle w:val="ListParagraph"/>
        <w:numPr>
          <w:ilvl w:val="0"/>
          <w:numId w:val="3"/>
        </w:numPr>
        <w:spacing w:line="360" w:lineRule="auto"/>
        <w:jc w:val="both"/>
        <w:rPr>
          <w:rFonts w:asciiTheme="majorHAnsi" w:hAnsiTheme="majorHAnsi" w:cstheme="majorHAnsi"/>
          <w:color w:val="FF0000"/>
          <w:sz w:val="24"/>
          <w:szCs w:val="24"/>
        </w:rPr>
      </w:pPr>
      <w:r w:rsidRPr="001C1CD5">
        <w:rPr>
          <w:rFonts w:asciiTheme="majorHAnsi" w:hAnsiTheme="majorHAnsi" w:cstheme="majorHAnsi"/>
          <w:color w:val="FF0000"/>
          <w:sz w:val="24"/>
          <w:szCs w:val="24"/>
        </w:rPr>
        <w:t>Point 4</w:t>
      </w:r>
    </w:p>
    <w:p w14:paraId="74882834" w14:textId="77777777" w:rsidR="00185487" w:rsidRPr="001C1CD5" w:rsidRDefault="00185487" w:rsidP="001C1CD5">
      <w:pPr>
        <w:spacing w:line="360" w:lineRule="auto"/>
        <w:jc w:val="both"/>
        <w:rPr>
          <w:rFonts w:asciiTheme="majorHAnsi" w:hAnsiTheme="majorHAnsi" w:cstheme="majorHAnsi"/>
          <w:sz w:val="24"/>
          <w:szCs w:val="24"/>
        </w:rPr>
      </w:pPr>
    </w:p>
    <w:p w14:paraId="267B3F17" w14:textId="77777777" w:rsidR="00185487" w:rsidRPr="001C1CD5" w:rsidRDefault="00185487" w:rsidP="001C1CD5">
      <w:pPr>
        <w:spacing w:line="360" w:lineRule="auto"/>
        <w:jc w:val="both"/>
        <w:rPr>
          <w:rFonts w:asciiTheme="majorHAnsi" w:hAnsiTheme="majorHAnsi" w:cstheme="majorHAnsi"/>
          <w:b/>
          <w:sz w:val="24"/>
          <w:szCs w:val="24"/>
        </w:rPr>
      </w:pPr>
      <w:r w:rsidRPr="001C1CD5">
        <w:rPr>
          <w:rFonts w:asciiTheme="majorHAnsi" w:hAnsiTheme="majorHAnsi" w:cstheme="majorHAnsi"/>
          <w:b/>
          <w:sz w:val="24"/>
          <w:szCs w:val="24"/>
        </w:rPr>
        <w:t>Recommendations</w:t>
      </w:r>
    </w:p>
    <w:p w14:paraId="0C7911EA" w14:textId="527C292D" w:rsidR="00185487" w:rsidRPr="001C1CD5" w:rsidRDefault="00185487" w:rsidP="001C1CD5">
      <w:pPr>
        <w:pStyle w:val="BodyText2"/>
        <w:widowControl w:val="0"/>
        <w:spacing w:line="360" w:lineRule="auto"/>
        <w:ind w:right="0"/>
        <w:jc w:val="both"/>
        <w:rPr>
          <w:rFonts w:asciiTheme="majorHAnsi" w:hAnsiTheme="majorHAnsi" w:cstheme="majorHAnsi"/>
          <w:b w:val="0"/>
          <w:bCs/>
          <w:snapToGrid w:val="0"/>
          <w:sz w:val="24"/>
          <w:szCs w:val="24"/>
        </w:rPr>
      </w:pPr>
      <w:r w:rsidRPr="001C1CD5">
        <w:rPr>
          <w:rFonts w:asciiTheme="majorHAnsi" w:hAnsiTheme="majorHAnsi" w:cstheme="majorHAnsi"/>
          <w:b w:val="0"/>
          <w:bCs/>
          <w:snapToGrid w:val="0"/>
          <w:sz w:val="24"/>
          <w:szCs w:val="24"/>
        </w:rPr>
        <w:t>As your Local Exhaust Ventilation thorough examiner and tester, we are keen to work with you to resolve these</w:t>
      </w:r>
      <w:r w:rsidR="00D32DE9" w:rsidRPr="001C1CD5">
        <w:rPr>
          <w:rFonts w:asciiTheme="majorHAnsi" w:hAnsiTheme="majorHAnsi" w:cstheme="majorHAnsi"/>
          <w:b w:val="0"/>
          <w:bCs/>
          <w:snapToGrid w:val="0"/>
          <w:sz w:val="24"/>
          <w:szCs w:val="24"/>
        </w:rPr>
        <w:t xml:space="preserve"> </w:t>
      </w:r>
      <w:r w:rsidRPr="001C1CD5">
        <w:rPr>
          <w:rFonts w:asciiTheme="majorHAnsi" w:hAnsiTheme="majorHAnsi" w:cstheme="majorHAnsi"/>
          <w:b w:val="0"/>
          <w:bCs/>
          <w:snapToGrid w:val="0"/>
          <w:sz w:val="24"/>
          <w:szCs w:val="24"/>
        </w:rPr>
        <w:t>issues and recommend the following course of action:</w:t>
      </w:r>
    </w:p>
    <w:p w14:paraId="1BB0F4EF" w14:textId="77777777" w:rsidR="00185487" w:rsidRPr="001C1CD5" w:rsidRDefault="00185487" w:rsidP="001C1CD5">
      <w:pPr>
        <w:pStyle w:val="BodyText2"/>
        <w:widowControl w:val="0"/>
        <w:spacing w:line="360" w:lineRule="auto"/>
        <w:ind w:right="0"/>
        <w:jc w:val="both"/>
        <w:rPr>
          <w:rFonts w:asciiTheme="majorHAnsi" w:hAnsiTheme="majorHAnsi" w:cstheme="majorHAnsi"/>
          <w:b w:val="0"/>
          <w:bCs/>
          <w:snapToGrid w:val="0"/>
          <w:sz w:val="24"/>
          <w:szCs w:val="24"/>
          <w:u w:val="single"/>
        </w:rPr>
      </w:pPr>
    </w:p>
    <w:p w14:paraId="6EB12DC4" w14:textId="77777777" w:rsidR="00185487" w:rsidRPr="001C1CD5" w:rsidRDefault="00185487" w:rsidP="001C1CD5">
      <w:pPr>
        <w:pStyle w:val="BodyText2"/>
        <w:widowControl w:val="0"/>
        <w:spacing w:line="360" w:lineRule="auto"/>
        <w:jc w:val="both"/>
        <w:rPr>
          <w:rFonts w:asciiTheme="majorHAnsi" w:hAnsiTheme="majorHAnsi" w:cstheme="majorHAnsi"/>
          <w:i/>
          <w:iCs/>
          <w:snapToGrid w:val="0"/>
          <w:sz w:val="24"/>
          <w:szCs w:val="24"/>
        </w:rPr>
      </w:pPr>
      <w:r w:rsidRPr="001C1CD5">
        <w:rPr>
          <w:rFonts w:asciiTheme="majorHAnsi" w:hAnsiTheme="majorHAnsi" w:cstheme="majorHAnsi"/>
          <w:i/>
          <w:iCs/>
          <w:snapToGrid w:val="0"/>
          <w:sz w:val="24"/>
          <w:szCs w:val="24"/>
        </w:rPr>
        <w:t>A – High Priority</w:t>
      </w:r>
    </w:p>
    <w:p w14:paraId="1E35BA35" w14:textId="77777777" w:rsidR="00185487" w:rsidRPr="001C1CD5" w:rsidRDefault="00185487" w:rsidP="001C1CD5">
      <w:pPr>
        <w:pStyle w:val="BodyText2"/>
        <w:widowControl w:val="0"/>
        <w:numPr>
          <w:ilvl w:val="0"/>
          <w:numId w:val="1"/>
        </w:numPr>
        <w:spacing w:line="360" w:lineRule="auto"/>
        <w:ind w:left="360" w:firstLine="360"/>
        <w:jc w:val="both"/>
        <w:rPr>
          <w:rFonts w:asciiTheme="majorHAnsi" w:hAnsiTheme="majorHAnsi" w:cstheme="majorHAnsi"/>
          <w:b w:val="0"/>
          <w:bCs/>
          <w:snapToGrid w:val="0"/>
          <w:color w:val="FF0000"/>
          <w:sz w:val="24"/>
          <w:szCs w:val="24"/>
        </w:rPr>
      </w:pPr>
      <w:r w:rsidRPr="001C1CD5">
        <w:rPr>
          <w:rFonts w:asciiTheme="majorHAnsi" w:hAnsiTheme="majorHAnsi" w:cstheme="majorHAnsi"/>
          <w:b w:val="0"/>
          <w:bCs/>
          <w:snapToGrid w:val="0"/>
          <w:color w:val="FF0000"/>
          <w:sz w:val="24"/>
          <w:szCs w:val="24"/>
        </w:rPr>
        <w:t>Action 1</w:t>
      </w:r>
    </w:p>
    <w:p w14:paraId="0E353C6D" w14:textId="77777777" w:rsidR="00185487" w:rsidRPr="001C1CD5" w:rsidRDefault="00185487" w:rsidP="001C1CD5">
      <w:pPr>
        <w:pStyle w:val="BodyText2"/>
        <w:widowControl w:val="0"/>
        <w:numPr>
          <w:ilvl w:val="0"/>
          <w:numId w:val="1"/>
        </w:numPr>
        <w:spacing w:line="360" w:lineRule="auto"/>
        <w:ind w:left="360" w:firstLine="360"/>
        <w:jc w:val="both"/>
        <w:rPr>
          <w:rFonts w:asciiTheme="majorHAnsi" w:hAnsiTheme="majorHAnsi" w:cstheme="majorHAnsi"/>
          <w:b w:val="0"/>
          <w:bCs/>
          <w:snapToGrid w:val="0"/>
          <w:color w:val="FF0000"/>
          <w:sz w:val="24"/>
          <w:szCs w:val="24"/>
        </w:rPr>
      </w:pPr>
      <w:r w:rsidRPr="001C1CD5">
        <w:rPr>
          <w:rFonts w:asciiTheme="majorHAnsi" w:hAnsiTheme="majorHAnsi" w:cstheme="majorHAnsi"/>
          <w:b w:val="0"/>
          <w:bCs/>
          <w:snapToGrid w:val="0"/>
          <w:color w:val="FF0000"/>
          <w:sz w:val="24"/>
          <w:szCs w:val="24"/>
        </w:rPr>
        <w:t>Action 2</w:t>
      </w:r>
    </w:p>
    <w:p w14:paraId="2B5BEBC7" w14:textId="77777777" w:rsidR="00185487" w:rsidRPr="001C1CD5" w:rsidRDefault="00185487" w:rsidP="001C1CD5">
      <w:pPr>
        <w:pStyle w:val="BodyText2"/>
        <w:widowControl w:val="0"/>
        <w:spacing w:line="360" w:lineRule="auto"/>
        <w:jc w:val="both"/>
        <w:rPr>
          <w:rFonts w:asciiTheme="majorHAnsi" w:hAnsiTheme="majorHAnsi" w:cstheme="majorHAnsi"/>
          <w:b w:val="0"/>
          <w:bCs/>
          <w:snapToGrid w:val="0"/>
          <w:color w:val="FF0000"/>
          <w:sz w:val="24"/>
          <w:szCs w:val="24"/>
        </w:rPr>
      </w:pPr>
    </w:p>
    <w:p w14:paraId="00710465" w14:textId="77777777" w:rsidR="00185487" w:rsidRPr="001C1CD5" w:rsidRDefault="00185487" w:rsidP="001C1CD5">
      <w:pPr>
        <w:pStyle w:val="BodyText2"/>
        <w:widowControl w:val="0"/>
        <w:spacing w:line="360" w:lineRule="auto"/>
        <w:jc w:val="both"/>
        <w:rPr>
          <w:rFonts w:asciiTheme="majorHAnsi" w:hAnsiTheme="majorHAnsi" w:cstheme="majorHAnsi"/>
          <w:bCs/>
          <w:i/>
          <w:snapToGrid w:val="0"/>
          <w:sz w:val="24"/>
          <w:szCs w:val="24"/>
        </w:rPr>
      </w:pPr>
      <w:r w:rsidRPr="001C1CD5">
        <w:rPr>
          <w:rFonts w:asciiTheme="majorHAnsi" w:hAnsiTheme="majorHAnsi" w:cstheme="majorHAnsi"/>
          <w:bCs/>
          <w:i/>
          <w:snapToGrid w:val="0"/>
          <w:sz w:val="24"/>
          <w:szCs w:val="24"/>
        </w:rPr>
        <w:t xml:space="preserve">B – Medium Term </w:t>
      </w:r>
    </w:p>
    <w:p w14:paraId="0AC234AB" w14:textId="77777777" w:rsidR="00185487" w:rsidRPr="001C1CD5" w:rsidRDefault="00185487" w:rsidP="001C1CD5">
      <w:pPr>
        <w:pStyle w:val="ListParagraph"/>
        <w:widowControl w:val="0"/>
        <w:numPr>
          <w:ilvl w:val="0"/>
          <w:numId w:val="2"/>
        </w:numPr>
        <w:spacing w:line="360" w:lineRule="auto"/>
        <w:ind w:left="1418" w:right="-1752" w:hanging="709"/>
        <w:contextualSpacing w:val="0"/>
        <w:jc w:val="both"/>
        <w:rPr>
          <w:rFonts w:asciiTheme="majorHAnsi" w:hAnsiTheme="majorHAnsi" w:cstheme="majorHAnsi"/>
          <w:bCs/>
          <w:snapToGrid w:val="0"/>
          <w:vanish/>
          <w:color w:val="FF0000"/>
          <w:sz w:val="24"/>
          <w:szCs w:val="24"/>
        </w:rPr>
      </w:pPr>
    </w:p>
    <w:p w14:paraId="576B2A69" w14:textId="77777777" w:rsidR="00185487" w:rsidRPr="001C1CD5" w:rsidRDefault="00185487" w:rsidP="001C1CD5">
      <w:pPr>
        <w:pStyle w:val="ListParagraph"/>
        <w:widowControl w:val="0"/>
        <w:numPr>
          <w:ilvl w:val="0"/>
          <w:numId w:val="2"/>
        </w:numPr>
        <w:spacing w:line="360" w:lineRule="auto"/>
        <w:ind w:left="1418" w:right="-1752" w:hanging="709"/>
        <w:contextualSpacing w:val="0"/>
        <w:jc w:val="both"/>
        <w:rPr>
          <w:rFonts w:asciiTheme="majorHAnsi" w:hAnsiTheme="majorHAnsi" w:cstheme="majorHAnsi"/>
          <w:bCs/>
          <w:snapToGrid w:val="0"/>
          <w:vanish/>
          <w:color w:val="FF0000"/>
          <w:sz w:val="24"/>
          <w:szCs w:val="24"/>
        </w:rPr>
      </w:pPr>
    </w:p>
    <w:p w14:paraId="4546DC84" w14:textId="77777777" w:rsidR="00185487" w:rsidRPr="001C1CD5" w:rsidRDefault="00185487" w:rsidP="001C1CD5">
      <w:pPr>
        <w:pStyle w:val="BodyText2"/>
        <w:widowControl w:val="0"/>
        <w:numPr>
          <w:ilvl w:val="0"/>
          <w:numId w:val="2"/>
        </w:numPr>
        <w:spacing w:line="360" w:lineRule="auto"/>
        <w:ind w:left="1418" w:hanging="709"/>
        <w:jc w:val="both"/>
        <w:rPr>
          <w:rFonts w:asciiTheme="majorHAnsi" w:hAnsiTheme="majorHAnsi" w:cstheme="majorHAnsi"/>
          <w:b w:val="0"/>
          <w:bCs/>
          <w:snapToGrid w:val="0"/>
          <w:color w:val="FF0000"/>
          <w:sz w:val="24"/>
          <w:szCs w:val="24"/>
        </w:rPr>
      </w:pPr>
      <w:r w:rsidRPr="001C1CD5">
        <w:rPr>
          <w:rFonts w:asciiTheme="majorHAnsi" w:hAnsiTheme="majorHAnsi" w:cstheme="majorHAnsi"/>
          <w:b w:val="0"/>
          <w:bCs/>
          <w:snapToGrid w:val="0"/>
          <w:color w:val="FF0000"/>
          <w:sz w:val="24"/>
          <w:szCs w:val="24"/>
        </w:rPr>
        <w:t>Action 3</w:t>
      </w:r>
    </w:p>
    <w:p w14:paraId="4A86985B" w14:textId="77777777" w:rsidR="00185487" w:rsidRPr="001C1CD5" w:rsidRDefault="00185487" w:rsidP="001C1CD5">
      <w:pPr>
        <w:pStyle w:val="BodyText2"/>
        <w:widowControl w:val="0"/>
        <w:numPr>
          <w:ilvl w:val="0"/>
          <w:numId w:val="2"/>
        </w:numPr>
        <w:spacing w:line="360" w:lineRule="auto"/>
        <w:ind w:left="709" w:firstLine="0"/>
        <w:jc w:val="both"/>
        <w:rPr>
          <w:rFonts w:asciiTheme="majorHAnsi" w:hAnsiTheme="majorHAnsi" w:cstheme="majorHAnsi"/>
          <w:b w:val="0"/>
          <w:bCs/>
          <w:snapToGrid w:val="0"/>
          <w:color w:val="FF0000"/>
          <w:sz w:val="24"/>
          <w:szCs w:val="24"/>
        </w:rPr>
      </w:pPr>
      <w:r w:rsidRPr="001C1CD5">
        <w:rPr>
          <w:rFonts w:asciiTheme="majorHAnsi" w:hAnsiTheme="majorHAnsi" w:cstheme="majorHAnsi"/>
          <w:b w:val="0"/>
          <w:bCs/>
          <w:snapToGrid w:val="0"/>
          <w:color w:val="FF0000"/>
          <w:sz w:val="24"/>
          <w:szCs w:val="24"/>
        </w:rPr>
        <w:t>Action 4</w:t>
      </w:r>
    </w:p>
    <w:p w14:paraId="288FC42F" w14:textId="2AA8BD6A" w:rsidR="00185487" w:rsidRPr="001C1CD5" w:rsidRDefault="00185487" w:rsidP="001C1CD5">
      <w:pPr>
        <w:pStyle w:val="BodyText3"/>
        <w:spacing w:line="360" w:lineRule="auto"/>
        <w:jc w:val="both"/>
        <w:rPr>
          <w:rFonts w:asciiTheme="majorHAnsi" w:hAnsiTheme="majorHAnsi" w:cstheme="majorHAnsi"/>
          <w:szCs w:val="24"/>
        </w:rPr>
      </w:pPr>
    </w:p>
    <w:p w14:paraId="6810ED61" w14:textId="77777777" w:rsidR="00D32DE9" w:rsidRPr="001C1CD5" w:rsidRDefault="008819D4" w:rsidP="001C1CD5">
      <w:pPr>
        <w:pStyle w:val="BodyText2"/>
        <w:widowControl w:val="0"/>
        <w:spacing w:line="360" w:lineRule="auto"/>
        <w:ind w:right="0"/>
        <w:jc w:val="both"/>
        <w:rPr>
          <w:rFonts w:asciiTheme="majorHAnsi" w:hAnsiTheme="majorHAnsi" w:cstheme="majorHAnsi"/>
          <w:b w:val="0"/>
          <w:bCs/>
          <w:snapToGrid w:val="0"/>
          <w:sz w:val="24"/>
          <w:szCs w:val="24"/>
        </w:rPr>
      </w:pPr>
      <w:r w:rsidRPr="001C1CD5">
        <w:rPr>
          <w:rFonts w:asciiTheme="majorHAnsi" w:hAnsiTheme="majorHAnsi" w:cstheme="majorHAnsi"/>
          <w:b w:val="0"/>
          <w:bCs/>
          <w:snapToGrid w:val="0"/>
          <w:sz w:val="24"/>
          <w:szCs w:val="24"/>
        </w:rPr>
        <w:t>You should also be aware that if the lack of control of the hazardous substance persists this constitutes a risk that you have a duty to your insurance broker/insurance company under the Insurance Act 2015 s3 (Duty of Fair Representation) and s4 (Knowledge of the Insured).  </w:t>
      </w:r>
    </w:p>
    <w:p w14:paraId="26774953" w14:textId="06398787" w:rsidR="008819D4" w:rsidRPr="001C1CD5" w:rsidRDefault="008819D4" w:rsidP="001C1CD5">
      <w:pPr>
        <w:pStyle w:val="BodyText2"/>
        <w:widowControl w:val="0"/>
        <w:spacing w:line="360" w:lineRule="auto"/>
        <w:ind w:right="0"/>
        <w:jc w:val="both"/>
        <w:rPr>
          <w:rFonts w:asciiTheme="majorHAnsi" w:hAnsiTheme="majorHAnsi" w:cstheme="majorHAnsi"/>
          <w:b w:val="0"/>
          <w:bCs/>
          <w:snapToGrid w:val="0"/>
          <w:sz w:val="24"/>
          <w:szCs w:val="24"/>
        </w:rPr>
      </w:pPr>
      <w:r w:rsidRPr="001C1CD5">
        <w:rPr>
          <w:rFonts w:asciiTheme="majorHAnsi" w:hAnsiTheme="majorHAnsi" w:cstheme="majorHAnsi"/>
          <w:b w:val="0"/>
          <w:bCs/>
          <w:snapToGrid w:val="0"/>
          <w:sz w:val="24"/>
          <w:szCs w:val="24"/>
        </w:rPr>
        <w:t>If the Insurance Broker or company are aware of inadequate control of air quality this is likely to affect premiums.</w:t>
      </w:r>
    </w:p>
    <w:p w14:paraId="605DB6C5" w14:textId="77777777" w:rsidR="00D32DE9" w:rsidRPr="001C1CD5" w:rsidRDefault="00D32DE9" w:rsidP="001C1CD5">
      <w:pPr>
        <w:pStyle w:val="BodyText"/>
        <w:spacing w:line="360" w:lineRule="auto"/>
        <w:jc w:val="both"/>
        <w:rPr>
          <w:rFonts w:asciiTheme="majorHAnsi" w:hAnsiTheme="majorHAnsi" w:cstheme="majorHAnsi"/>
          <w:szCs w:val="24"/>
        </w:rPr>
      </w:pPr>
    </w:p>
    <w:p w14:paraId="2E6612D8" w14:textId="0044898E" w:rsidR="00185487" w:rsidRPr="001C1CD5" w:rsidRDefault="00185487" w:rsidP="001C1CD5">
      <w:pPr>
        <w:pStyle w:val="BodyText"/>
        <w:spacing w:line="360" w:lineRule="auto"/>
        <w:jc w:val="both"/>
        <w:rPr>
          <w:rFonts w:asciiTheme="majorHAnsi" w:hAnsiTheme="majorHAnsi" w:cstheme="majorHAnsi"/>
          <w:szCs w:val="24"/>
        </w:rPr>
      </w:pPr>
      <w:r w:rsidRPr="001C1CD5">
        <w:rPr>
          <w:rFonts w:asciiTheme="majorHAnsi" w:hAnsiTheme="majorHAnsi" w:cstheme="majorHAnsi"/>
          <w:szCs w:val="24"/>
        </w:rPr>
        <w:t xml:space="preserve">I will contact you as a follow up to this letter, to arrange a meeting to agree actions to resolve these issues. If in the meantime you need any further information or to discuss this matter, please do not hesitate to contact me. </w:t>
      </w:r>
    </w:p>
    <w:p w14:paraId="1CEDC528" w14:textId="77777777" w:rsidR="00185487" w:rsidRPr="001C1CD5" w:rsidRDefault="00185487" w:rsidP="001C1CD5">
      <w:pPr>
        <w:pStyle w:val="BodyText"/>
        <w:spacing w:line="360" w:lineRule="auto"/>
        <w:jc w:val="both"/>
        <w:rPr>
          <w:rFonts w:asciiTheme="majorHAnsi" w:hAnsiTheme="majorHAnsi" w:cstheme="majorHAnsi"/>
          <w:szCs w:val="24"/>
        </w:rPr>
      </w:pPr>
    </w:p>
    <w:p w14:paraId="175E6E46" w14:textId="77777777" w:rsidR="00B17F6E" w:rsidRPr="001C1CD5" w:rsidRDefault="00B17F6E" w:rsidP="001C1CD5">
      <w:pPr>
        <w:spacing w:line="360" w:lineRule="auto"/>
        <w:rPr>
          <w:rFonts w:asciiTheme="majorHAnsi" w:hAnsiTheme="majorHAnsi" w:cstheme="majorHAnsi"/>
          <w:sz w:val="24"/>
          <w:szCs w:val="24"/>
        </w:rPr>
      </w:pPr>
    </w:p>
    <w:sectPr w:rsidR="00B17F6E" w:rsidRPr="001C1CD5" w:rsidSect="002C1A13">
      <w:headerReference w:type="even" r:id="rId8"/>
      <w:headerReference w:type="default" r:id="rId9"/>
      <w:footerReference w:type="even" r:id="rId10"/>
      <w:footerReference w:type="default" r:id="rId11"/>
      <w:headerReference w:type="first" r:id="rId12"/>
      <w:footerReference w:type="first" r:id="rId13"/>
      <w:pgSz w:w="11906" w:h="16838"/>
      <w:pgMar w:top="142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645A9" w14:textId="77777777" w:rsidR="00311212" w:rsidRDefault="00311212" w:rsidP="001C1CD5">
      <w:r>
        <w:separator/>
      </w:r>
    </w:p>
  </w:endnote>
  <w:endnote w:type="continuationSeparator" w:id="0">
    <w:p w14:paraId="596862CE" w14:textId="77777777" w:rsidR="00311212" w:rsidRDefault="00311212" w:rsidP="001C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4DAD1" w14:textId="77777777" w:rsidR="00C17A4A" w:rsidRDefault="00C17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8055F" w14:textId="77777777" w:rsidR="00C17A4A" w:rsidRDefault="00C17A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A62C1" w14:textId="77777777" w:rsidR="00C17A4A" w:rsidRDefault="00C17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8F35B" w14:textId="77777777" w:rsidR="00311212" w:rsidRDefault="00311212" w:rsidP="001C1CD5">
      <w:r>
        <w:separator/>
      </w:r>
    </w:p>
  </w:footnote>
  <w:footnote w:type="continuationSeparator" w:id="0">
    <w:p w14:paraId="193A49F1" w14:textId="77777777" w:rsidR="00311212" w:rsidRDefault="00311212" w:rsidP="001C1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5A3F6" w14:textId="77777777" w:rsidR="00C17A4A" w:rsidRDefault="00C17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0303" w14:textId="77777777" w:rsidR="00C17A4A" w:rsidRDefault="00C17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1A69" w14:textId="46D50435" w:rsidR="002C1A13" w:rsidRDefault="002C1A13">
    <w:pPr>
      <w:pStyle w:val="Header"/>
    </w:pPr>
    <w:r w:rsidRPr="001C1CD5">
      <w:rPr>
        <w:noProof/>
      </w:rPr>
      <w:drawing>
        <wp:anchor distT="0" distB="0" distL="114300" distR="114300" simplePos="0" relativeHeight="251659264" behindDoc="0" locked="0" layoutInCell="1" allowOverlap="1" wp14:anchorId="750F374C" wp14:editId="205149F4">
          <wp:simplePos x="0" y="0"/>
          <wp:positionH relativeFrom="column">
            <wp:posOffset>1659988</wp:posOffset>
          </wp:positionH>
          <wp:positionV relativeFrom="paragraph">
            <wp:posOffset>-260838</wp:posOffset>
          </wp:positionV>
          <wp:extent cx="2202180" cy="962025"/>
          <wp:effectExtent l="0" t="0" r="0" b="3175"/>
          <wp:wrapThrough wrapText="bothSides">
            <wp:wrapPolygon edited="0">
              <wp:start x="0" y="0"/>
              <wp:lineTo x="0" y="21386"/>
              <wp:lineTo x="21426" y="21386"/>
              <wp:lineTo x="21426" y="0"/>
              <wp:lineTo x="0" y="0"/>
            </wp:wrapPolygon>
          </wp:wrapThrough>
          <wp:docPr id="3" name="Picture 2">
            <a:extLst xmlns:a="http://schemas.openxmlformats.org/drawingml/2006/main">
              <a:ext uri="{FF2B5EF4-FFF2-40B4-BE49-F238E27FC236}">
                <a16:creationId xmlns:a16="http://schemas.microsoft.com/office/drawing/2014/main" id="{95916F23-0904-3E47-AA17-B97D6D0FB2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5916F23-0904-3E47-AA17-B97D6D0FB297}"/>
                      </a:ext>
                    </a:extLst>
                  </pic:cNvPr>
                  <pic:cNvPicPr>
                    <a:picLocks noChangeAspect="1"/>
                  </pic:cNvPicPr>
                </pic:nvPicPr>
                <pic:blipFill rotWithShape="1">
                  <a:blip r:embed="rId1">
                    <a:extLst>
                      <a:ext uri="{28A0092B-C50C-407E-A947-70E740481C1C}">
                        <a14:useLocalDpi xmlns:a14="http://schemas.microsoft.com/office/drawing/2010/main" val="0"/>
                      </a:ext>
                    </a:extLst>
                  </a:blip>
                  <a:srcRect l="14123" t="21541" r="15249" b="25514"/>
                  <a:stretch/>
                </pic:blipFill>
                <pic:spPr bwMode="auto">
                  <a:xfrm>
                    <a:off x="0" y="0"/>
                    <a:ext cx="2202180" cy="962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A662D"/>
    <w:multiLevelType w:val="hybridMultilevel"/>
    <w:tmpl w:val="3BD6E280"/>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1" w15:restartNumberingAfterBreak="0">
    <w:nsid w:val="1A015AA7"/>
    <w:multiLevelType w:val="hybridMultilevel"/>
    <w:tmpl w:val="7A2ED7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50046E"/>
    <w:multiLevelType w:val="hybridMultilevel"/>
    <w:tmpl w:val="4920A61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54E17"/>
    <w:multiLevelType w:val="hybridMultilevel"/>
    <w:tmpl w:val="28D253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971DAF"/>
    <w:multiLevelType w:val="hybridMultilevel"/>
    <w:tmpl w:val="F5347E4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501A60"/>
    <w:multiLevelType w:val="hybridMultilevel"/>
    <w:tmpl w:val="FD5AFC36"/>
    <w:lvl w:ilvl="0" w:tplc="0809000F">
      <w:start w:val="1"/>
      <w:numFmt w:val="decimal"/>
      <w:lvlText w:val="%1."/>
      <w:lvlJc w:val="left"/>
      <w:pPr>
        <w:ind w:left="1778"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487"/>
    <w:rsid w:val="00044002"/>
    <w:rsid w:val="00063F38"/>
    <w:rsid w:val="000D57DF"/>
    <w:rsid w:val="00141C8B"/>
    <w:rsid w:val="00185487"/>
    <w:rsid w:val="001C1CD5"/>
    <w:rsid w:val="001F249A"/>
    <w:rsid w:val="002C1A13"/>
    <w:rsid w:val="002C39A2"/>
    <w:rsid w:val="00311212"/>
    <w:rsid w:val="00343727"/>
    <w:rsid w:val="00383952"/>
    <w:rsid w:val="0045707F"/>
    <w:rsid w:val="00537B27"/>
    <w:rsid w:val="006608D9"/>
    <w:rsid w:val="00757DBA"/>
    <w:rsid w:val="00785B67"/>
    <w:rsid w:val="0085609F"/>
    <w:rsid w:val="008819D4"/>
    <w:rsid w:val="00996399"/>
    <w:rsid w:val="00A65972"/>
    <w:rsid w:val="00AC32B0"/>
    <w:rsid w:val="00AE25F6"/>
    <w:rsid w:val="00B01CD2"/>
    <w:rsid w:val="00B17F6E"/>
    <w:rsid w:val="00B31744"/>
    <w:rsid w:val="00B54651"/>
    <w:rsid w:val="00BC261F"/>
    <w:rsid w:val="00BF6F2C"/>
    <w:rsid w:val="00C17A4A"/>
    <w:rsid w:val="00D32DE9"/>
    <w:rsid w:val="00E63787"/>
    <w:rsid w:val="00FF7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741C2"/>
  <w15:chartTrackingRefBased/>
  <w15:docId w15:val="{D54F938E-9A30-411D-A438-114047F2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5487"/>
    <w:pPr>
      <w:spacing w:after="0" w:line="240" w:lineRule="auto"/>
    </w:pPr>
    <w:rPr>
      <w:rFonts w:ascii="Calibri" w:hAnsi="Calibri" w:cs="Calibri"/>
    </w:rPr>
  </w:style>
  <w:style w:type="paragraph" w:styleId="Heading2">
    <w:name w:val="heading 2"/>
    <w:basedOn w:val="Normal"/>
    <w:next w:val="Normal"/>
    <w:link w:val="Heading2Char"/>
    <w:qFormat/>
    <w:rsid w:val="00185487"/>
    <w:pPr>
      <w:keepNext/>
      <w:outlineLvl w:val="1"/>
    </w:pPr>
    <w:rPr>
      <w:rFonts w:ascii="Arial" w:eastAsia="Times New Roman" w:hAnsi="Arial" w:cs="Arial"/>
      <w:sz w:val="24"/>
      <w:szCs w:val="20"/>
    </w:rPr>
  </w:style>
  <w:style w:type="paragraph" w:styleId="Heading7">
    <w:name w:val="heading 7"/>
    <w:basedOn w:val="Normal"/>
    <w:next w:val="Normal"/>
    <w:link w:val="Heading7Char"/>
    <w:qFormat/>
    <w:rsid w:val="00185487"/>
    <w:pPr>
      <w:keepNext/>
      <w:outlineLvl w:val="6"/>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5487"/>
    <w:rPr>
      <w:rFonts w:ascii="Arial" w:eastAsia="Times New Roman" w:hAnsi="Arial" w:cs="Arial"/>
      <w:sz w:val="24"/>
      <w:szCs w:val="20"/>
    </w:rPr>
  </w:style>
  <w:style w:type="character" w:customStyle="1" w:styleId="Heading7Char">
    <w:name w:val="Heading 7 Char"/>
    <w:basedOn w:val="DefaultParagraphFont"/>
    <w:link w:val="Heading7"/>
    <w:rsid w:val="00185487"/>
    <w:rPr>
      <w:rFonts w:ascii="Arial" w:eastAsia="Times New Roman" w:hAnsi="Arial" w:cs="Times New Roman"/>
      <w:b/>
      <w:sz w:val="24"/>
      <w:szCs w:val="20"/>
    </w:rPr>
  </w:style>
  <w:style w:type="paragraph" w:styleId="BodyText">
    <w:name w:val="Body Text"/>
    <w:basedOn w:val="Normal"/>
    <w:link w:val="BodyTextChar"/>
    <w:semiHidden/>
    <w:rsid w:val="00185487"/>
    <w:rPr>
      <w:rFonts w:ascii="Arial" w:eastAsia="Times New Roman" w:hAnsi="Arial" w:cs="Arial"/>
      <w:sz w:val="24"/>
      <w:szCs w:val="20"/>
    </w:rPr>
  </w:style>
  <w:style w:type="character" w:customStyle="1" w:styleId="BodyTextChar">
    <w:name w:val="Body Text Char"/>
    <w:basedOn w:val="DefaultParagraphFont"/>
    <w:link w:val="BodyText"/>
    <w:semiHidden/>
    <w:rsid w:val="00185487"/>
    <w:rPr>
      <w:rFonts w:ascii="Arial" w:eastAsia="Times New Roman" w:hAnsi="Arial" w:cs="Arial"/>
      <w:sz w:val="24"/>
      <w:szCs w:val="20"/>
    </w:rPr>
  </w:style>
  <w:style w:type="paragraph" w:styleId="Header">
    <w:name w:val="header"/>
    <w:basedOn w:val="Normal"/>
    <w:link w:val="HeaderChar"/>
    <w:uiPriority w:val="99"/>
    <w:rsid w:val="00185487"/>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185487"/>
    <w:rPr>
      <w:rFonts w:ascii="Arial" w:eastAsia="Times New Roman" w:hAnsi="Arial" w:cs="Times New Roman"/>
      <w:sz w:val="24"/>
      <w:szCs w:val="20"/>
    </w:rPr>
  </w:style>
  <w:style w:type="paragraph" w:styleId="BodyText2">
    <w:name w:val="Body Text 2"/>
    <w:basedOn w:val="Normal"/>
    <w:link w:val="BodyText2Char"/>
    <w:semiHidden/>
    <w:rsid w:val="00185487"/>
    <w:pPr>
      <w:ind w:right="-1752"/>
    </w:pPr>
    <w:rPr>
      <w:rFonts w:ascii="Arial" w:eastAsia="Times New Roman" w:hAnsi="Arial" w:cs="Times New Roman"/>
      <w:b/>
      <w:sz w:val="20"/>
      <w:szCs w:val="20"/>
    </w:rPr>
  </w:style>
  <w:style w:type="character" w:customStyle="1" w:styleId="BodyText2Char">
    <w:name w:val="Body Text 2 Char"/>
    <w:basedOn w:val="DefaultParagraphFont"/>
    <w:link w:val="BodyText2"/>
    <w:semiHidden/>
    <w:rsid w:val="00185487"/>
    <w:rPr>
      <w:rFonts w:ascii="Arial" w:eastAsia="Times New Roman" w:hAnsi="Arial" w:cs="Times New Roman"/>
      <w:b/>
      <w:sz w:val="20"/>
      <w:szCs w:val="20"/>
    </w:rPr>
  </w:style>
  <w:style w:type="paragraph" w:styleId="BodyText3">
    <w:name w:val="Body Text 3"/>
    <w:basedOn w:val="Normal"/>
    <w:link w:val="BodyText3Char"/>
    <w:semiHidden/>
    <w:rsid w:val="00185487"/>
    <w:pPr>
      <w:ind w:right="-476"/>
    </w:pPr>
    <w:rPr>
      <w:rFonts w:ascii="Arial" w:eastAsia="Times New Roman" w:hAnsi="Arial" w:cs="Arial"/>
      <w:sz w:val="24"/>
      <w:szCs w:val="20"/>
    </w:rPr>
  </w:style>
  <w:style w:type="character" w:customStyle="1" w:styleId="BodyText3Char">
    <w:name w:val="Body Text 3 Char"/>
    <w:basedOn w:val="DefaultParagraphFont"/>
    <w:link w:val="BodyText3"/>
    <w:semiHidden/>
    <w:rsid w:val="00185487"/>
    <w:rPr>
      <w:rFonts w:ascii="Arial" w:eastAsia="Times New Roman" w:hAnsi="Arial" w:cs="Arial"/>
      <w:sz w:val="24"/>
      <w:szCs w:val="20"/>
    </w:rPr>
  </w:style>
  <w:style w:type="paragraph" w:styleId="ListParagraph">
    <w:name w:val="List Paragraph"/>
    <w:basedOn w:val="Normal"/>
    <w:uiPriority w:val="34"/>
    <w:qFormat/>
    <w:rsid w:val="00185487"/>
    <w:pPr>
      <w:ind w:left="720"/>
      <w:contextualSpacing/>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1CD5"/>
    <w:pPr>
      <w:tabs>
        <w:tab w:val="center" w:pos="4680"/>
        <w:tab w:val="right" w:pos="9360"/>
      </w:tabs>
    </w:pPr>
  </w:style>
  <w:style w:type="character" w:customStyle="1" w:styleId="FooterChar">
    <w:name w:val="Footer Char"/>
    <w:basedOn w:val="DefaultParagraphFont"/>
    <w:link w:val="Footer"/>
    <w:uiPriority w:val="99"/>
    <w:rsid w:val="001C1CD5"/>
    <w:rPr>
      <w:rFonts w:ascii="Calibri" w:hAnsi="Calibri" w:cs="Calibri"/>
    </w:rPr>
  </w:style>
  <w:style w:type="paragraph" w:styleId="BalloonText">
    <w:name w:val="Balloon Text"/>
    <w:basedOn w:val="Normal"/>
    <w:link w:val="BalloonTextChar"/>
    <w:uiPriority w:val="99"/>
    <w:semiHidden/>
    <w:unhideWhenUsed/>
    <w:rsid w:val="001C1C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1CD5"/>
    <w:rPr>
      <w:rFonts w:ascii="Times New Roman" w:hAnsi="Times New Roman" w:cs="Times New Roman"/>
      <w:sz w:val="18"/>
      <w:szCs w:val="18"/>
    </w:rPr>
  </w:style>
  <w:style w:type="table" w:styleId="TableGrid">
    <w:name w:val="Table Grid"/>
    <w:basedOn w:val="TableNormal"/>
    <w:uiPriority w:val="39"/>
    <w:rsid w:val="001F2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602412">
      <w:bodyDiv w:val="1"/>
      <w:marLeft w:val="0"/>
      <w:marRight w:val="0"/>
      <w:marTop w:val="0"/>
      <w:marBottom w:val="0"/>
      <w:divBdr>
        <w:top w:val="none" w:sz="0" w:space="0" w:color="auto"/>
        <w:left w:val="none" w:sz="0" w:space="0" w:color="auto"/>
        <w:bottom w:val="none" w:sz="0" w:space="0" w:color="auto"/>
        <w:right w:val="none" w:sz="0" w:space="0" w:color="auto"/>
      </w:divBdr>
    </w:div>
    <w:div w:id="1869489904">
      <w:bodyDiv w:val="1"/>
      <w:marLeft w:val="0"/>
      <w:marRight w:val="0"/>
      <w:marTop w:val="0"/>
      <w:marBottom w:val="0"/>
      <w:divBdr>
        <w:top w:val="none" w:sz="0" w:space="0" w:color="auto"/>
        <w:left w:val="none" w:sz="0" w:space="0" w:color="auto"/>
        <w:bottom w:val="none" w:sz="0" w:space="0" w:color="auto"/>
        <w:right w:val="none" w:sz="0" w:space="0" w:color="auto"/>
      </w:divBdr>
    </w:div>
    <w:div w:id="20596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6FCD8-1C14-F347-9DB6-EE54307E9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Bastow</dc:creator>
  <cp:keywords/>
  <dc:description/>
  <cp:lastModifiedBy>Adrian Sims</cp:lastModifiedBy>
  <cp:revision>2</cp:revision>
  <dcterms:created xsi:type="dcterms:W3CDTF">2019-09-30T09:45:00Z</dcterms:created>
  <dcterms:modified xsi:type="dcterms:W3CDTF">2019-09-30T09:45:00Z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938503956</vt:i4>
  </property>
  <property fmtid="{D5CDD505-2E9C-101B-9397-08002B2CF9AE}" pid="3" name="_NewReviewCycle">
    <vt:lpwstr/>
  </property>
  <property fmtid="{D5CDD505-2E9C-101B-9397-08002B2CF9AE}" pid="4" name="_EmailSubject">
    <vt:lpwstr/>
  </property>
  <property fmtid="{D5CDD505-2E9C-101B-9397-08002B2CF9AE}" pid="5" name="_AuthorEmail">
    <vt:lpwstr>Jane.Bastow@pjdust.co.uk</vt:lpwstr>
  </property>
  <property fmtid="{D5CDD505-2E9C-101B-9397-08002B2CF9AE}" pid="6" name="_AuthorEmailDisplayName">
    <vt:lpwstr>Jane Bastow</vt:lpwstr>
  </property>
  <property fmtid="{D5CDD505-2E9C-101B-9397-08002B2CF9AE}" pid="7" name="_ReviewingToolsShownOnce">
    <vt:lpwstr/>
  </property>
</Properties>
</file>